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88" w:rsidRPr="003A5770" w:rsidRDefault="00797088" w:rsidP="00797088">
      <w:pPr>
        <w:tabs>
          <w:tab w:val="left" w:pos="5103"/>
        </w:tabs>
        <w:spacing w:before="120" w:after="240" w:line="240" w:lineRule="auto"/>
        <w:jc w:val="center"/>
        <w:rPr>
          <w:rFonts w:eastAsia="Times New Roman" w:cs="Arial"/>
          <w:b/>
          <w:sz w:val="24"/>
          <w:szCs w:val="24"/>
          <w:lang w:val="de-CH" w:eastAsia="de-CH"/>
        </w:rPr>
      </w:pPr>
    </w:p>
    <w:p w:rsidR="00797088" w:rsidRPr="003A5770" w:rsidRDefault="00797088" w:rsidP="00797088">
      <w:pPr>
        <w:tabs>
          <w:tab w:val="left" w:pos="5103"/>
        </w:tabs>
        <w:spacing w:before="120" w:after="240" w:line="240" w:lineRule="auto"/>
        <w:jc w:val="center"/>
        <w:rPr>
          <w:rFonts w:eastAsia="Times New Roman" w:cs="Arial"/>
          <w:b/>
          <w:sz w:val="24"/>
          <w:szCs w:val="24"/>
          <w:lang w:val="de-CH" w:eastAsia="de-CH"/>
        </w:rPr>
      </w:pPr>
    </w:p>
    <w:p w:rsidR="00797088" w:rsidRPr="003A5770" w:rsidRDefault="00797088" w:rsidP="00797088">
      <w:pPr>
        <w:tabs>
          <w:tab w:val="left" w:pos="5103"/>
        </w:tabs>
        <w:spacing w:before="120" w:after="240" w:line="240" w:lineRule="auto"/>
        <w:jc w:val="center"/>
        <w:rPr>
          <w:rFonts w:eastAsia="Times New Roman" w:cs="Arial"/>
          <w:b/>
          <w:sz w:val="24"/>
          <w:szCs w:val="24"/>
          <w:lang w:val="de-CH" w:eastAsia="de-CH"/>
        </w:rPr>
      </w:pPr>
    </w:p>
    <w:p w:rsidR="00192653" w:rsidRPr="003A5770" w:rsidRDefault="00192653" w:rsidP="00797088">
      <w:pPr>
        <w:tabs>
          <w:tab w:val="left" w:pos="5103"/>
        </w:tabs>
        <w:spacing w:before="120" w:after="240" w:line="240" w:lineRule="auto"/>
        <w:jc w:val="center"/>
        <w:rPr>
          <w:rFonts w:eastAsia="Times New Roman" w:cs="Arial"/>
          <w:b/>
          <w:sz w:val="24"/>
          <w:szCs w:val="24"/>
          <w:lang w:val="de-CH" w:eastAsia="de-CH"/>
        </w:rPr>
      </w:pPr>
    </w:p>
    <w:p w:rsidR="00192653" w:rsidRPr="003A5770" w:rsidRDefault="00192653" w:rsidP="00797088">
      <w:pPr>
        <w:tabs>
          <w:tab w:val="left" w:pos="5103"/>
        </w:tabs>
        <w:spacing w:before="120" w:after="240" w:line="240" w:lineRule="auto"/>
        <w:jc w:val="center"/>
        <w:rPr>
          <w:rFonts w:eastAsia="Times New Roman" w:cs="Arial"/>
          <w:b/>
          <w:sz w:val="24"/>
          <w:szCs w:val="24"/>
          <w:lang w:val="de-CH" w:eastAsia="de-CH"/>
        </w:rPr>
      </w:pPr>
    </w:p>
    <w:p w:rsidR="00192653" w:rsidRPr="003A5770" w:rsidRDefault="00192653" w:rsidP="00797088">
      <w:pPr>
        <w:tabs>
          <w:tab w:val="left" w:pos="5103"/>
        </w:tabs>
        <w:spacing w:before="120" w:after="240" w:line="240" w:lineRule="auto"/>
        <w:jc w:val="center"/>
        <w:rPr>
          <w:rFonts w:eastAsia="Times New Roman" w:cs="Arial"/>
          <w:b/>
          <w:sz w:val="24"/>
          <w:szCs w:val="24"/>
          <w:lang w:val="de-CH" w:eastAsia="de-CH"/>
        </w:rPr>
      </w:pPr>
    </w:p>
    <w:p w:rsidR="00192653" w:rsidRPr="003A5770" w:rsidRDefault="00192653" w:rsidP="00797088">
      <w:pPr>
        <w:tabs>
          <w:tab w:val="left" w:pos="5103"/>
        </w:tabs>
        <w:spacing w:before="120" w:after="240" w:line="240" w:lineRule="auto"/>
        <w:jc w:val="center"/>
        <w:rPr>
          <w:rFonts w:eastAsia="Times New Roman" w:cs="Arial"/>
          <w:b/>
          <w:sz w:val="24"/>
          <w:szCs w:val="24"/>
          <w:lang w:val="de-CH" w:eastAsia="de-CH"/>
        </w:rPr>
      </w:pPr>
    </w:p>
    <w:p w:rsidR="00192653" w:rsidRPr="003A5770" w:rsidRDefault="00192653" w:rsidP="00797088">
      <w:pPr>
        <w:tabs>
          <w:tab w:val="left" w:pos="5103"/>
        </w:tabs>
        <w:spacing w:before="120" w:after="240" w:line="240" w:lineRule="auto"/>
        <w:jc w:val="center"/>
        <w:rPr>
          <w:rFonts w:eastAsia="Times New Roman" w:cs="Arial"/>
          <w:b/>
          <w:sz w:val="24"/>
          <w:szCs w:val="24"/>
          <w:lang w:val="de-CH" w:eastAsia="de-CH"/>
        </w:rPr>
      </w:pPr>
    </w:p>
    <w:p w:rsidR="00797088" w:rsidRPr="00D03F2A" w:rsidRDefault="00797088" w:rsidP="00797088">
      <w:pPr>
        <w:tabs>
          <w:tab w:val="left" w:pos="5103"/>
        </w:tabs>
        <w:spacing w:before="120" w:after="240" w:line="240" w:lineRule="auto"/>
        <w:jc w:val="center"/>
        <w:outlineLvl w:val="0"/>
        <w:rPr>
          <w:rFonts w:eastAsia="Times New Roman" w:cs="Arial"/>
          <w:b/>
          <w:sz w:val="32"/>
          <w:szCs w:val="24"/>
          <w:lang w:val="de-CH" w:eastAsia="de-CH"/>
        </w:rPr>
      </w:pPr>
      <w:r w:rsidRPr="00D03F2A">
        <w:rPr>
          <w:b/>
          <w:sz w:val="32"/>
          <w:szCs w:val="24"/>
          <w:lang w:val="de-CH" w:eastAsia="de-CH"/>
        </w:rPr>
        <w:t>Rapport explicativ</w:t>
      </w:r>
    </w:p>
    <w:p w:rsidR="00797088" w:rsidRPr="00D03F2A" w:rsidRDefault="00797088" w:rsidP="00797088">
      <w:pPr>
        <w:tabs>
          <w:tab w:val="left" w:pos="5103"/>
        </w:tabs>
        <w:spacing w:before="120" w:after="240" w:line="240" w:lineRule="auto"/>
        <w:jc w:val="center"/>
        <w:rPr>
          <w:rFonts w:eastAsia="Times New Roman" w:cs="Arial"/>
          <w:b/>
          <w:sz w:val="32"/>
          <w:szCs w:val="24"/>
          <w:lang w:val="de-CH" w:eastAsia="de-CH"/>
        </w:rPr>
      </w:pPr>
    </w:p>
    <w:p w:rsidR="00797088" w:rsidRPr="00D03F2A" w:rsidRDefault="00050253" w:rsidP="00797088">
      <w:pPr>
        <w:tabs>
          <w:tab w:val="left" w:pos="5103"/>
        </w:tabs>
        <w:spacing w:before="120" w:after="240" w:line="240" w:lineRule="auto"/>
        <w:jc w:val="center"/>
        <w:rPr>
          <w:rFonts w:eastAsia="Times New Roman" w:cs="Arial"/>
          <w:b/>
          <w:sz w:val="32"/>
          <w:szCs w:val="24"/>
          <w:lang w:val="de-CH" w:eastAsia="de-CH"/>
        </w:rPr>
      </w:pPr>
      <w:r w:rsidRPr="00D03F2A">
        <w:rPr>
          <w:b/>
          <w:sz w:val="32"/>
          <w:szCs w:val="24"/>
          <w:lang w:val="de-CH" w:eastAsia="de-CH"/>
        </w:rPr>
        <w:t>tar la</w:t>
      </w:r>
    </w:p>
    <w:p w:rsidR="00797088" w:rsidRPr="00D03F2A" w:rsidRDefault="00797088" w:rsidP="00797088">
      <w:pPr>
        <w:tabs>
          <w:tab w:val="left" w:pos="5103"/>
        </w:tabs>
        <w:spacing w:before="120" w:after="240" w:line="240" w:lineRule="auto"/>
        <w:jc w:val="center"/>
        <w:rPr>
          <w:rFonts w:eastAsia="Times New Roman" w:cs="Arial"/>
          <w:b/>
          <w:sz w:val="32"/>
          <w:szCs w:val="24"/>
          <w:lang w:val="de-CH" w:eastAsia="de-CH"/>
        </w:rPr>
      </w:pPr>
    </w:p>
    <w:p w:rsidR="00187CE4" w:rsidRPr="00D03F2A" w:rsidRDefault="00187CE4" w:rsidP="00187CE4">
      <w:pPr>
        <w:tabs>
          <w:tab w:val="left" w:pos="5103"/>
        </w:tabs>
        <w:spacing w:before="120" w:after="0" w:line="360" w:lineRule="auto"/>
        <w:jc w:val="center"/>
        <w:rPr>
          <w:rFonts w:eastAsia="Times New Roman" w:cs="Arial"/>
          <w:b/>
          <w:sz w:val="32"/>
          <w:szCs w:val="24"/>
          <w:lang w:val="de-CH" w:eastAsia="de-CH"/>
        </w:rPr>
      </w:pPr>
      <w:r w:rsidRPr="00D03F2A">
        <w:rPr>
          <w:b/>
          <w:sz w:val="32"/>
          <w:szCs w:val="24"/>
          <w:lang w:val="de-CH" w:eastAsia="de-CH"/>
        </w:rPr>
        <w:t>revisiun parziala da la constituziun chantunala</w:t>
      </w:r>
    </w:p>
    <w:p w:rsidR="00797088" w:rsidRPr="00D03F2A" w:rsidRDefault="00187CE4" w:rsidP="00187CE4">
      <w:pPr>
        <w:tabs>
          <w:tab w:val="left" w:pos="5103"/>
        </w:tabs>
        <w:spacing w:before="120" w:after="0" w:line="360" w:lineRule="auto"/>
        <w:jc w:val="center"/>
        <w:rPr>
          <w:rFonts w:eastAsia="Times New Roman" w:cs="Arial"/>
          <w:b/>
          <w:sz w:val="32"/>
          <w:szCs w:val="24"/>
          <w:lang w:val="de-CH" w:eastAsia="de-CH"/>
        </w:rPr>
      </w:pPr>
      <w:r w:rsidRPr="00D03F2A">
        <w:rPr>
          <w:b/>
          <w:sz w:val="32"/>
          <w:szCs w:val="24"/>
          <w:lang w:val="de-CH" w:eastAsia="de-CH"/>
        </w:rPr>
        <w:t xml:space="preserve">(art. 16 cifra 6 CC, aboliziun </w:t>
      </w:r>
      <w:r w:rsidRPr="00D03F2A">
        <w:rPr>
          <w:sz w:val="32"/>
          <w:lang w:val="de-CH"/>
        </w:rPr>
        <w:br/>
      </w:r>
      <w:r w:rsidRPr="00D03F2A">
        <w:rPr>
          <w:b/>
          <w:sz w:val="32"/>
          <w:szCs w:val="24"/>
          <w:lang w:val="de-CH" w:eastAsia="de-CH"/>
        </w:rPr>
        <w:t xml:space="preserve">dal referendum extraordinari </w:t>
      </w:r>
      <w:r w:rsidRPr="00D03F2A">
        <w:rPr>
          <w:sz w:val="32"/>
          <w:lang w:val="de-CH"/>
        </w:rPr>
        <w:br/>
      </w:r>
      <w:r w:rsidRPr="00D03F2A">
        <w:rPr>
          <w:b/>
          <w:sz w:val="32"/>
          <w:szCs w:val="24"/>
          <w:lang w:val="de-CH" w:eastAsia="de-CH"/>
        </w:rPr>
        <w:t>da las autoritads)</w:t>
      </w:r>
    </w:p>
    <w:p w:rsidR="00797088" w:rsidRPr="003A5770" w:rsidRDefault="00797088" w:rsidP="00797088">
      <w:pPr>
        <w:outlineLvl w:val="0"/>
        <w:rPr>
          <w:rFonts w:eastAsia="Times New Roman" w:cs="Arial"/>
          <w:sz w:val="24"/>
          <w:szCs w:val="24"/>
          <w:lang w:val="de-CH" w:eastAsia="de-CH"/>
        </w:rPr>
      </w:pPr>
    </w:p>
    <w:p w:rsidR="00797088" w:rsidRPr="003A5770" w:rsidRDefault="003A5770" w:rsidP="000F7872">
      <w:pPr>
        <w:rPr>
          <w:b/>
          <w:sz w:val="24"/>
          <w:szCs w:val="24"/>
          <w:lang w:val="de-CH"/>
        </w:rPr>
      </w:pPr>
      <w:r w:rsidRPr="003A5770">
        <w:rPr>
          <w:b/>
          <w:sz w:val="24"/>
          <w:szCs w:val="24"/>
          <w:lang w:val="de-CH"/>
        </w:rPr>
        <w:br w:type="page"/>
      </w:r>
      <w:bookmarkStart w:id="0" w:name="_Toc289931657"/>
      <w:bookmarkStart w:id="1" w:name="_Toc290637849"/>
      <w:r w:rsidR="00797088" w:rsidRPr="003A5770">
        <w:rPr>
          <w:b/>
          <w:sz w:val="24"/>
          <w:szCs w:val="24"/>
          <w:lang w:val="de-CH"/>
        </w:rPr>
        <w:lastRenderedPageBreak/>
        <w:t>Cuntegn</w:t>
      </w:r>
      <w:bookmarkEnd w:id="0"/>
      <w:bookmarkEnd w:id="1"/>
    </w:p>
    <w:p w:rsidR="000F7872" w:rsidRPr="003A5770" w:rsidRDefault="000F7872" w:rsidP="002A6B28">
      <w:pPr>
        <w:pStyle w:val="Verzeichnis1"/>
        <w:rPr>
          <w:lang w:val="de-CH" w:eastAsia="de-CH"/>
        </w:rPr>
      </w:pPr>
    </w:p>
    <w:p w:rsidR="00A32E16" w:rsidRDefault="00A16DA2">
      <w:pPr>
        <w:pStyle w:val="Verzeichnis1"/>
        <w:rPr>
          <w:rFonts w:asciiTheme="minorHAnsi" w:eastAsiaTheme="minorEastAsia" w:hAnsiTheme="minorHAnsi" w:cstheme="minorBidi"/>
          <w:noProof/>
          <w:szCs w:val="22"/>
          <w:lang w:val="de-CH" w:eastAsia="de-CH" w:bidi="ar-SA"/>
        </w:rPr>
      </w:pPr>
      <w:r w:rsidRPr="00A16DA2">
        <w:rPr>
          <w:rFonts w:cs="Arial"/>
          <w:sz w:val="24"/>
          <w:lang w:val="de-CH" w:eastAsia="de-CH"/>
        </w:rPr>
        <w:fldChar w:fldCharType="begin"/>
      </w:r>
      <w:r w:rsidR="000F7872" w:rsidRPr="003A5770">
        <w:rPr>
          <w:rFonts w:cs="Arial"/>
          <w:sz w:val="24"/>
          <w:lang w:val="de-CH" w:eastAsia="de-CH"/>
        </w:rPr>
        <w:instrText xml:space="preserve"> TOC \h \z \t "Überschrift 1 GHF;1;Überschrift 2 GHF;2" </w:instrText>
      </w:r>
      <w:r w:rsidRPr="00A16DA2">
        <w:rPr>
          <w:rFonts w:cs="Arial"/>
          <w:sz w:val="24"/>
          <w:lang w:val="de-CH" w:eastAsia="de-CH"/>
        </w:rPr>
        <w:fldChar w:fldCharType="separate"/>
      </w:r>
      <w:hyperlink w:anchor="_Toc301877581" w:history="1">
        <w:r w:rsidR="00A32E16" w:rsidRPr="00C378FD">
          <w:rPr>
            <w:rStyle w:val="Hyperlink"/>
            <w:noProof/>
            <w:lang w:val="de-CH"/>
          </w:rPr>
          <w:t>1.</w:t>
        </w:r>
        <w:r w:rsidR="00A32E16">
          <w:rPr>
            <w:rFonts w:asciiTheme="minorHAnsi" w:eastAsiaTheme="minorEastAsia" w:hAnsiTheme="minorHAnsi" w:cstheme="minorBidi"/>
            <w:noProof/>
            <w:szCs w:val="22"/>
            <w:lang w:val="de-CH" w:eastAsia="de-CH" w:bidi="ar-SA"/>
          </w:rPr>
          <w:tab/>
        </w:r>
        <w:r w:rsidR="00A32E16" w:rsidRPr="00C378FD">
          <w:rPr>
            <w:rStyle w:val="Hyperlink"/>
            <w:noProof/>
            <w:lang w:val="de-CH"/>
          </w:rPr>
          <w:t>Situaziun da partenza e motivs per la revisiun</w:t>
        </w:r>
        <w:r w:rsidR="00A32E16">
          <w:rPr>
            <w:noProof/>
            <w:webHidden/>
          </w:rPr>
          <w:tab/>
        </w:r>
        <w:r w:rsidR="00A32E16">
          <w:rPr>
            <w:noProof/>
            <w:webHidden/>
          </w:rPr>
          <w:fldChar w:fldCharType="begin"/>
        </w:r>
        <w:r w:rsidR="00A32E16">
          <w:rPr>
            <w:noProof/>
            <w:webHidden/>
          </w:rPr>
          <w:instrText xml:space="preserve"> PAGEREF _Toc301877581 \h </w:instrText>
        </w:r>
        <w:r w:rsidR="00A32E16">
          <w:rPr>
            <w:noProof/>
            <w:webHidden/>
          </w:rPr>
        </w:r>
        <w:r w:rsidR="00A32E16">
          <w:rPr>
            <w:noProof/>
            <w:webHidden/>
          </w:rPr>
          <w:fldChar w:fldCharType="separate"/>
        </w:r>
        <w:r w:rsidR="00A32E16">
          <w:rPr>
            <w:noProof/>
            <w:webHidden/>
          </w:rPr>
          <w:t>3</w:t>
        </w:r>
        <w:r w:rsidR="00A32E16">
          <w:rPr>
            <w:noProof/>
            <w:webHidden/>
          </w:rPr>
          <w:fldChar w:fldCharType="end"/>
        </w:r>
      </w:hyperlink>
    </w:p>
    <w:p w:rsidR="00A32E16" w:rsidRDefault="00A32E16">
      <w:pPr>
        <w:pStyle w:val="Verzeichnis1"/>
        <w:rPr>
          <w:rFonts w:asciiTheme="minorHAnsi" w:eastAsiaTheme="minorEastAsia" w:hAnsiTheme="minorHAnsi" w:cstheme="minorBidi"/>
          <w:noProof/>
          <w:szCs w:val="22"/>
          <w:lang w:val="de-CH" w:eastAsia="de-CH" w:bidi="ar-SA"/>
        </w:rPr>
      </w:pPr>
      <w:hyperlink w:anchor="_Toc301877582" w:history="1">
        <w:r w:rsidRPr="00C378FD">
          <w:rPr>
            <w:rStyle w:val="Hyperlink"/>
            <w:noProof/>
            <w:lang w:val="de-CH"/>
          </w:rPr>
          <w:t>2.</w:t>
        </w:r>
        <w:r>
          <w:rPr>
            <w:rFonts w:asciiTheme="minorHAnsi" w:eastAsiaTheme="minorEastAsia" w:hAnsiTheme="minorHAnsi" w:cstheme="minorBidi"/>
            <w:noProof/>
            <w:szCs w:val="22"/>
            <w:lang w:val="de-CH" w:eastAsia="de-CH" w:bidi="ar-SA"/>
          </w:rPr>
          <w:tab/>
        </w:r>
        <w:r w:rsidRPr="00C378FD">
          <w:rPr>
            <w:rStyle w:val="Hyperlink"/>
            <w:noProof/>
            <w:lang w:val="de-CH"/>
          </w:rPr>
          <w:t>Sboz da consultaziun</w:t>
        </w:r>
        <w:r>
          <w:rPr>
            <w:noProof/>
            <w:webHidden/>
          </w:rPr>
          <w:tab/>
        </w:r>
        <w:r>
          <w:rPr>
            <w:noProof/>
            <w:webHidden/>
          </w:rPr>
          <w:fldChar w:fldCharType="begin"/>
        </w:r>
        <w:r>
          <w:rPr>
            <w:noProof/>
            <w:webHidden/>
          </w:rPr>
          <w:instrText xml:space="preserve"> PAGEREF _Toc301877582 \h </w:instrText>
        </w:r>
        <w:r>
          <w:rPr>
            <w:noProof/>
            <w:webHidden/>
          </w:rPr>
        </w:r>
        <w:r>
          <w:rPr>
            <w:noProof/>
            <w:webHidden/>
          </w:rPr>
          <w:fldChar w:fldCharType="separate"/>
        </w:r>
        <w:r>
          <w:rPr>
            <w:noProof/>
            <w:webHidden/>
          </w:rPr>
          <w:t>4</w:t>
        </w:r>
        <w:r>
          <w:rPr>
            <w:noProof/>
            <w:webHidden/>
          </w:rPr>
          <w:fldChar w:fldCharType="end"/>
        </w:r>
      </w:hyperlink>
    </w:p>
    <w:p w:rsidR="00A32E16" w:rsidRDefault="00A32E16">
      <w:pPr>
        <w:pStyle w:val="Verzeichnis1"/>
        <w:rPr>
          <w:rFonts w:asciiTheme="minorHAnsi" w:eastAsiaTheme="minorEastAsia" w:hAnsiTheme="minorHAnsi" w:cstheme="minorBidi"/>
          <w:noProof/>
          <w:szCs w:val="22"/>
          <w:lang w:val="de-CH" w:eastAsia="de-CH" w:bidi="ar-SA"/>
        </w:rPr>
      </w:pPr>
      <w:hyperlink w:anchor="_Toc301877583" w:history="1">
        <w:r w:rsidRPr="00C378FD">
          <w:rPr>
            <w:rStyle w:val="Hyperlink"/>
            <w:noProof/>
            <w:lang w:val="de-CH"/>
          </w:rPr>
          <w:t>3.</w:t>
        </w:r>
        <w:r>
          <w:rPr>
            <w:rFonts w:asciiTheme="minorHAnsi" w:eastAsiaTheme="minorEastAsia" w:hAnsiTheme="minorHAnsi" w:cstheme="minorBidi"/>
            <w:noProof/>
            <w:szCs w:val="22"/>
            <w:lang w:val="de-CH" w:eastAsia="de-CH" w:bidi="ar-SA"/>
          </w:rPr>
          <w:tab/>
        </w:r>
        <w:r w:rsidRPr="00C378FD">
          <w:rPr>
            <w:rStyle w:val="Hyperlink"/>
            <w:noProof/>
            <w:lang w:val="de-CH"/>
          </w:rPr>
          <w:t>Consequenzas finanzialas e persunalas</w:t>
        </w:r>
        <w:r>
          <w:rPr>
            <w:noProof/>
            <w:webHidden/>
          </w:rPr>
          <w:tab/>
        </w:r>
        <w:r>
          <w:rPr>
            <w:noProof/>
            <w:webHidden/>
          </w:rPr>
          <w:fldChar w:fldCharType="begin"/>
        </w:r>
        <w:r>
          <w:rPr>
            <w:noProof/>
            <w:webHidden/>
          </w:rPr>
          <w:instrText xml:space="preserve"> PAGEREF _Toc301877583 \h </w:instrText>
        </w:r>
        <w:r>
          <w:rPr>
            <w:noProof/>
            <w:webHidden/>
          </w:rPr>
        </w:r>
        <w:r>
          <w:rPr>
            <w:noProof/>
            <w:webHidden/>
          </w:rPr>
          <w:fldChar w:fldCharType="separate"/>
        </w:r>
        <w:r>
          <w:rPr>
            <w:noProof/>
            <w:webHidden/>
          </w:rPr>
          <w:t>5</w:t>
        </w:r>
        <w:r>
          <w:rPr>
            <w:noProof/>
            <w:webHidden/>
          </w:rPr>
          <w:fldChar w:fldCharType="end"/>
        </w:r>
      </w:hyperlink>
    </w:p>
    <w:p w:rsidR="007009A6" w:rsidRPr="003A5770" w:rsidRDefault="00A16DA2">
      <w:pPr>
        <w:pStyle w:val="Verzeichnis1"/>
        <w:rPr>
          <w:rFonts w:asciiTheme="minorHAnsi" w:eastAsiaTheme="minorEastAsia" w:hAnsiTheme="minorHAnsi" w:cstheme="minorBidi"/>
          <w:noProof/>
          <w:szCs w:val="22"/>
          <w:lang w:val="de-CH" w:eastAsia="de-CH"/>
        </w:rPr>
      </w:pPr>
      <w:r w:rsidRPr="003A5770">
        <w:rPr>
          <w:lang w:val="de-CH"/>
        </w:rPr>
        <w:fldChar w:fldCharType="end"/>
      </w:r>
    </w:p>
    <w:p w:rsidR="000F7872" w:rsidRPr="003A5770" w:rsidRDefault="000F7872" w:rsidP="003A5770">
      <w:pPr>
        <w:pStyle w:val="berschrift1GHF"/>
        <w:rPr>
          <w:lang w:val="de-CH"/>
        </w:rPr>
      </w:pPr>
    </w:p>
    <w:p w:rsidR="00CC7020" w:rsidRPr="003A5770" w:rsidRDefault="00CC7020" w:rsidP="003A5770">
      <w:pPr>
        <w:pStyle w:val="berschrift1GHF"/>
        <w:rPr>
          <w:lang w:val="de-CH"/>
        </w:rPr>
        <w:sectPr w:rsidR="00CC7020" w:rsidRPr="003A5770" w:rsidSect="00797088">
          <w:headerReference w:type="default" r:id="rId8"/>
          <w:pgSz w:w="11906" w:h="16838" w:code="9"/>
          <w:pgMar w:top="1418" w:right="1418" w:bottom="1134" w:left="1418" w:header="709" w:footer="709" w:gutter="0"/>
          <w:cols w:space="708"/>
          <w:titlePg/>
          <w:docGrid w:linePitch="360"/>
        </w:sectPr>
      </w:pPr>
    </w:p>
    <w:p w:rsidR="00797088" w:rsidRPr="003A5770" w:rsidRDefault="00797088" w:rsidP="003A5770">
      <w:pPr>
        <w:pStyle w:val="berschrift1GHF"/>
        <w:rPr>
          <w:lang w:val="de-CH"/>
        </w:rPr>
      </w:pPr>
      <w:bookmarkStart w:id="2" w:name="_Toc300143284"/>
      <w:bookmarkStart w:id="3" w:name="_Toc301877581"/>
      <w:r w:rsidRPr="003A5770">
        <w:rPr>
          <w:lang w:val="de-CH"/>
        </w:rPr>
        <w:lastRenderedPageBreak/>
        <w:t>1.</w:t>
      </w:r>
      <w:r w:rsidRPr="003A5770">
        <w:rPr>
          <w:lang w:val="de-CH"/>
        </w:rPr>
        <w:tab/>
        <w:t>Situaziun da partenza e motivs per la revisiun</w:t>
      </w:r>
      <w:bookmarkEnd w:id="2"/>
      <w:bookmarkEnd w:id="3"/>
    </w:p>
    <w:p w:rsidR="00050253" w:rsidRPr="003A5770" w:rsidRDefault="00797088" w:rsidP="003A5770">
      <w:pPr>
        <w:pStyle w:val="Fliesstext"/>
        <w:spacing w:after="120"/>
        <w:rPr>
          <w:sz w:val="24"/>
          <w:szCs w:val="24"/>
          <w:lang w:val="de-CH"/>
        </w:rPr>
      </w:pPr>
      <w:r w:rsidRPr="003A5770">
        <w:rPr>
          <w:sz w:val="24"/>
          <w:szCs w:val="24"/>
          <w:lang w:val="de-CH"/>
        </w:rPr>
        <w:t>Tras il project da revisiun qua avant maun, che prevesa d'abolir l'art. 16 cifra 6 da la constituziun chantunala, ademplescha la regenza ina incumbensa ch'ella ha survegnì ils 9 da december 2009 dal cussegl grond, cur</w:t>
      </w:r>
      <w:r w:rsidR="000A35EB">
        <w:rPr>
          <w:sz w:val="24"/>
          <w:szCs w:val="24"/>
          <w:lang w:val="de-CH"/>
        </w:rPr>
        <w:t>a</w:t>
      </w:r>
      <w:r w:rsidRPr="003A5770">
        <w:rPr>
          <w:sz w:val="24"/>
          <w:szCs w:val="24"/>
          <w:lang w:val="de-CH"/>
        </w:rPr>
        <w:t xml:space="preserve"> che quel ha acceptà la "incumbensa Loepfe concernent l'aboliziun dal referendum voluntar" (cf. PCG 2 I 2009/2010, p. 337 ss.; text da l'incumbensa Loepfe vesair PCG 6 I 2008/2009, p. 999).</w:t>
      </w:r>
    </w:p>
    <w:p w:rsidR="00656B10" w:rsidRPr="003A5770" w:rsidRDefault="00656B10" w:rsidP="003A5770">
      <w:pPr>
        <w:pStyle w:val="Fliesstext"/>
        <w:spacing w:after="120"/>
        <w:rPr>
          <w:sz w:val="24"/>
          <w:szCs w:val="24"/>
          <w:lang w:val="de-CH"/>
        </w:rPr>
      </w:pPr>
      <w:r w:rsidRPr="003A5770">
        <w:rPr>
          <w:sz w:val="24"/>
          <w:szCs w:val="24"/>
          <w:lang w:val="de-CH"/>
        </w:rPr>
        <w:t>L'uschenumnà referendum extraordinari da las autoritads (referendum obligatoric extra</w:t>
      </w:r>
      <w:r w:rsidR="003A5770">
        <w:rPr>
          <w:sz w:val="24"/>
          <w:szCs w:val="24"/>
          <w:lang w:val="de-CH"/>
        </w:rPr>
        <w:softHyphen/>
      </w:r>
      <w:r w:rsidRPr="003A5770">
        <w:rPr>
          <w:sz w:val="24"/>
          <w:szCs w:val="24"/>
          <w:lang w:val="de-CH"/>
        </w:rPr>
        <w:t>ordinari), ch'è reglà en l'art. 16 cifra 6 CC, era vegnì integrà dal parlament pir en il rom da la revisiun totala da la constituziun chantunala. Oriundamain vuleva la regenza con</w:t>
      </w:r>
      <w:r w:rsidR="003A5770">
        <w:rPr>
          <w:sz w:val="24"/>
          <w:szCs w:val="24"/>
          <w:lang w:val="de-CH"/>
        </w:rPr>
        <w:softHyphen/>
      </w:r>
      <w:r w:rsidRPr="003A5770">
        <w:rPr>
          <w:sz w:val="24"/>
          <w:szCs w:val="24"/>
          <w:lang w:val="de-CH"/>
        </w:rPr>
        <w:t>ceder ad ina minoritad qualifitgada dad 1/5 da las commembras e dals commembers dal parlament il dretg da far in referendum (cf. missiva tar la constituziun chantunala, carnet nr. 10/2001-2002, p. 509 s.). Il parlament ha dentant vulì surdar quest dretg mo a la maioritad. I na dueva betg dar ina maschaida d'instruments parlamentars e da dretgs dal pievel. Ins ha er gì tema che la smanatscha latenta da far in referendum pudess bloccar la lavur en il cussegl grond. Il referendum extraordinari da las autoritads tenor l'art. 16 cifra 6 CC avess dentant duì cumpensar il fatg ch'il dretg da referendum per ina minoritad dal parlament è vegnì stritgà (cf. PCG 2002/2003, p. 261 e 264). Il referen</w:t>
      </w:r>
      <w:r w:rsidR="003A5770">
        <w:rPr>
          <w:sz w:val="24"/>
          <w:szCs w:val="24"/>
          <w:lang w:val="de-CH"/>
        </w:rPr>
        <w:softHyphen/>
      </w:r>
      <w:r w:rsidRPr="003A5770">
        <w:rPr>
          <w:sz w:val="24"/>
          <w:szCs w:val="24"/>
          <w:lang w:val="de-CH"/>
        </w:rPr>
        <w:t>dum extraordinari da las autoritads tenor l'art. 16 cifra 6 CC ha dus intents. D'ina vart è la prescripziun la basa per il cussegl grond da pudair ordinar directamain ina votaziun dal pievel davart projects che suttastattan al referendum facultativ (art. 17 al. 1 CC). Da l'autra vart permetta questa prescripziun al cussegl grond da suttametter a la votaziun dal pievel fatschentas che pertutgan sia cumpetenza definitiva (cf. Schuler, commentari CC/GR, art. 16 cifra marginala 22).</w:t>
      </w:r>
    </w:p>
    <w:p w:rsidR="000A35EB" w:rsidRDefault="00431C49" w:rsidP="003A5770">
      <w:pPr>
        <w:pStyle w:val="Fliesstext"/>
        <w:spacing w:after="120"/>
        <w:rPr>
          <w:sz w:val="24"/>
          <w:szCs w:val="24"/>
          <w:lang w:val="de-CH"/>
        </w:rPr>
      </w:pPr>
      <w:r w:rsidRPr="003A5770">
        <w:rPr>
          <w:sz w:val="24"/>
          <w:szCs w:val="24"/>
          <w:lang w:val="de-CH"/>
        </w:rPr>
        <w:t>Fin oz n'ha il cussegl grond dentant anc mai duvrà il referendum extraordinari da las au</w:t>
      </w:r>
      <w:r w:rsidR="003A5770">
        <w:rPr>
          <w:sz w:val="24"/>
          <w:szCs w:val="24"/>
          <w:lang w:val="de-CH"/>
        </w:rPr>
        <w:softHyphen/>
      </w:r>
      <w:r w:rsidRPr="003A5770">
        <w:rPr>
          <w:sz w:val="24"/>
          <w:szCs w:val="24"/>
          <w:lang w:val="de-CH"/>
        </w:rPr>
        <w:t>toritads. A chaschun da differentas fatschentas è l'applicaziun da quest instrument den</w:t>
      </w:r>
      <w:r w:rsidR="003A5770">
        <w:rPr>
          <w:sz w:val="24"/>
          <w:szCs w:val="24"/>
          <w:lang w:val="de-CH"/>
        </w:rPr>
        <w:softHyphen/>
      </w:r>
      <w:r w:rsidRPr="003A5770">
        <w:rPr>
          <w:sz w:val="24"/>
          <w:szCs w:val="24"/>
          <w:lang w:val="de-CH"/>
        </w:rPr>
        <w:t>tant vegnida discutada en moda intensiva e cuntraversa en il cussegl grond. Uschia l'ul</w:t>
      </w:r>
      <w:r w:rsidR="003A5770">
        <w:rPr>
          <w:sz w:val="24"/>
          <w:szCs w:val="24"/>
          <w:lang w:val="de-CH"/>
        </w:rPr>
        <w:softHyphen/>
      </w:r>
      <w:r w:rsidRPr="003A5770">
        <w:rPr>
          <w:sz w:val="24"/>
          <w:szCs w:val="24"/>
          <w:lang w:val="de-CH"/>
        </w:rPr>
        <w:t>tima giada en la sessiun da zercladur 2009 en connex cun il project da la NGF. Pli tard han il deputà Reto Loepfe e 76 consutsegnadras e consutsegnaders inoltrà l'in</w:t>
      </w:r>
      <w:r w:rsidR="003A5770">
        <w:rPr>
          <w:sz w:val="24"/>
          <w:szCs w:val="24"/>
          <w:lang w:val="de-CH"/>
        </w:rPr>
        <w:softHyphen/>
      </w:r>
      <w:r w:rsidRPr="003A5770">
        <w:rPr>
          <w:sz w:val="24"/>
          <w:szCs w:val="24"/>
          <w:lang w:val="de-CH"/>
        </w:rPr>
        <w:t>cum</w:t>
      </w:r>
      <w:r w:rsidR="003A5770">
        <w:rPr>
          <w:sz w:val="24"/>
          <w:szCs w:val="24"/>
          <w:lang w:val="de-CH"/>
        </w:rPr>
        <w:softHyphen/>
      </w:r>
      <w:r w:rsidRPr="003A5770">
        <w:rPr>
          <w:sz w:val="24"/>
          <w:szCs w:val="24"/>
          <w:lang w:val="de-CH"/>
        </w:rPr>
        <w:t>bensa menziunada, pretendend da stritgar senza cumpensaziun l'art. 16 cifra 6 CC ed uschia d'abolir il referendum extraordinari da las autoritads. En la sessiun da de</w:t>
      </w:r>
      <w:r w:rsidR="003A5770">
        <w:rPr>
          <w:sz w:val="24"/>
          <w:szCs w:val="24"/>
          <w:lang w:val="de-CH"/>
        </w:rPr>
        <w:softHyphen/>
      </w:r>
      <w:r w:rsidRPr="003A5770">
        <w:rPr>
          <w:sz w:val="24"/>
          <w:szCs w:val="24"/>
          <w:lang w:val="de-CH"/>
        </w:rPr>
        <w:t xml:space="preserve">cember 2009 ha il cussegl grond acceptà questa incumbensa cun 61 cunter 32 vuschs, e quai </w:t>
      </w:r>
      <w:r w:rsidR="000A35EB">
        <w:rPr>
          <w:sz w:val="24"/>
          <w:szCs w:val="24"/>
          <w:lang w:val="de-CH"/>
        </w:rPr>
        <w:t>cunter</w:t>
      </w:r>
      <w:r w:rsidRPr="003A5770">
        <w:rPr>
          <w:sz w:val="24"/>
          <w:szCs w:val="24"/>
          <w:lang w:val="de-CH"/>
        </w:rPr>
        <w:t xml:space="preserve"> la proposta da la regenza. La maioritad dal parlament ha tratg a strada diffe</w:t>
      </w:r>
      <w:r w:rsidR="003A5770">
        <w:rPr>
          <w:sz w:val="24"/>
          <w:szCs w:val="24"/>
          <w:lang w:val="de-CH"/>
        </w:rPr>
        <w:softHyphen/>
      </w:r>
      <w:r w:rsidRPr="003A5770">
        <w:rPr>
          <w:sz w:val="24"/>
          <w:szCs w:val="24"/>
          <w:lang w:val="de-CH"/>
        </w:rPr>
        <w:t>rents motivs: Per l'ina saja sa mussà che quest instrument saja nunadattà en la pratica. Il par</w:t>
      </w:r>
      <w:r w:rsidR="000A35EB">
        <w:rPr>
          <w:sz w:val="24"/>
          <w:szCs w:val="24"/>
          <w:lang w:val="de-CH"/>
        </w:rPr>
        <w:softHyphen/>
      </w:r>
      <w:r w:rsidRPr="003A5770">
        <w:rPr>
          <w:sz w:val="24"/>
          <w:szCs w:val="24"/>
          <w:lang w:val="de-CH"/>
        </w:rPr>
        <w:t>lament na l'haja mai vulì applitgar, cumbain ch'el avess gì avunda cha</w:t>
      </w:r>
      <w:r w:rsidR="003A5770">
        <w:rPr>
          <w:sz w:val="24"/>
          <w:szCs w:val="24"/>
          <w:lang w:val="de-CH"/>
        </w:rPr>
        <w:softHyphen/>
      </w:r>
      <w:r w:rsidRPr="003A5770">
        <w:rPr>
          <w:sz w:val="24"/>
          <w:szCs w:val="24"/>
          <w:lang w:val="de-CH"/>
        </w:rPr>
        <w:t xml:space="preserve">schuns da far </w:t>
      </w:r>
      <w:r w:rsidRPr="003A5770">
        <w:rPr>
          <w:sz w:val="24"/>
          <w:szCs w:val="24"/>
          <w:lang w:val="de-CH"/>
        </w:rPr>
        <w:lastRenderedPageBreak/>
        <w:t>quai. Quai mussia ch'ins na dovria insumma betg quest instrument. Pli</w:t>
      </w:r>
      <w:r w:rsidR="003A5770">
        <w:rPr>
          <w:sz w:val="24"/>
          <w:szCs w:val="24"/>
          <w:lang w:val="de-CH"/>
        </w:rPr>
        <w:softHyphen/>
      </w:r>
      <w:r w:rsidRPr="003A5770">
        <w:rPr>
          <w:sz w:val="24"/>
          <w:szCs w:val="24"/>
          <w:lang w:val="de-CH"/>
        </w:rPr>
        <w:t>navant ple</w:t>
      </w:r>
      <w:r w:rsidR="003A5770">
        <w:rPr>
          <w:sz w:val="24"/>
          <w:szCs w:val="24"/>
          <w:lang w:val="de-CH"/>
        </w:rPr>
        <w:softHyphen/>
      </w:r>
      <w:r w:rsidRPr="003A5770">
        <w:rPr>
          <w:sz w:val="24"/>
          <w:szCs w:val="24"/>
          <w:lang w:val="de-CH"/>
        </w:rPr>
        <w:t>dian er ponderaziuns constituziunalas e statalpoliticas per in'aboliziun dal referendum extraordi</w:t>
      </w:r>
      <w:r w:rsidR="000A35EB">
        <w:rPr>
          <w:sz w:val="24"/>
          <w:szCs w:val="24"/>
          <w:lang w:val="de-CH"/>
        </w:rPr>
        <w:softHyphen/>
      </w:r>
      <w:r w:rsidRPr="003A5770">
        <w:rPr>
          <w:sz w:val="24"/>
          <w:szCs w:val="24"/>
          <w:lang w:val="de-CH"/>
        </w:rPr>
        <w:t>nari da las autoritads. Il cussegl grond, ch'è elegì dal pievel, stop</w:t>
      </w:r>
      <w:r w:rsidR="003A5770">
        <w:rPr>
          <w:sz w:val="24"/>
          <w:szCs w:val="24"/>
          <w:lang w:val="de-CH"/>
        </w:rPr>
        <w:softHyphen/>
      </w:r>
      <w:r w:rsidRPr="003A5770">
        <w:rPr>
          <w:sz w:val="24"/>
          <w:szCs w:val="24"/>
          <w:lang w:val="de-CH"/>
        </w:rPr>
        <w:t>pia ademplir las incum</w:t>
      </w:r>
      <w:r w:rsidR="000A35EB">
        <w:rPr>
          <w:sz w:val="24"/>
          <w:szCs w:val="24"/>
          <w:lang w:val="de-CH"/>
        </w:rPr>
        <w:softHyphen/>
      </w:r>
      <w:r w:rsidRPr="003A5770">
        <w:rPr>
          <w:sz w:val="24"/>
          <w:szCs w:val="24"/>
          <w:lang w:val="de-CH"/>
        </w:rPr>
        <w:t>bensas e las cumpetenzas surdadas da la constituziun. I saja fauss da dele</w:t>
      </w:r>
      <w:r w:rsidR="003A5770">
        <w:rPr>
          <w:sz w:val="24"/>
          <w:szCs w:val="24"/>
          <w:lang w:val="de-CH"/>
        </w:rPr>
        <w:softHyphen/>
      </w:r>
      <w:r w:rsidRPr="003A5770">
        <w:rPr>
          <w:sz w:val="24"/>
          <w:szCs w:val="24"/>
          <w:lang w:val="de-CH"/>
        </w:rPr>
        <w:t>gar al pievel fatschentas delicatas, impurtantas u dispitaivlas cun agid da quest instru</w:t>
      </w:r>
      <w:r w:rsidR="003A5770">
        <w:rPr>
          <w:sz w:val="24"/>
          <w:szCs w:val="24"/>
          <w:lang w:val="de-CH"/>
        </w:rPr>
        <w:softHyphen/>
      </w:r>
      <w:r w:rsidRPr="003A5770">
        <w:rPr>
          <w:sz w:val="24"/>
          <w:szCs w:val="24"/>
          <w:lang w:val="de-CH"/>
        </w:rPr>
        <w:t>ment. Il cussegl grond stoppia surpigliar la responsabladad ch'el ha surve</w:t>
      </w:r>
      <w:r w:rsidR="003A5770">
        <w:rPr>
          <w:sz w:val="24"/>
          <w:szCs w:val="24"/>
          <w:lang w:val="de-CH"/>
        </w:rPr>
        <w:softHyphen/>
      </w:r>
      <w:r w:rsidRPr="003A5770">
        <w:rPr>
          <w:sz w:val="24"/>
          <w:szCs w:val="24"/>
          <w:lang w:val="de-CH"/>
        </w:rPr>
        <w:t>gnì. I saja alura chaussa da las partidas parlamentaras perdentas u da las represchen</w:t>
      </w:r>
      <w:r w:rsidR="003A5770">
        <w:rPr>
          <w:sz w:val="24"/>
          <w:szCs w:val="24"/>
          <w:lang w:val="de-CH"/>
        </w:rPr>
        <w:softHyphen/>
      </w:r>
      <w:r w:rsidRPr="003A5770">
        <w:rPr>
          <w:sz w:val="24"/>
          <w:szCs w:val="24"/>
          <w:lang w:val="de-CH"/>
        </w:rPr>
        <w:t>tantas e dals represchentants d'interess da s'organisar, da far in referendum facultativ e da dar uschia al pievel la pus</w:t>
      </w:r>
      <w:r w:rsidR="000A35EB">
        <w:rPr>
          <w:sz w:val="24"/>
          <w:szCs w:val="24"/>
          <w:lang w:val="de-CH"/>
        </w:rPr>
        <w:softHyphen/>
      </w:r>
      <w:r w:rsidRPr="003A5770">
        <w:rPr>
          <w:sz w:val="24"/>
          <w:szCs w:val="24"/>
          <w:lang w:val="de-CH"/>
        </w:rPr>
        <w:t>saivladad da cooperar. Cunquai che la barriera da 1500 sutta</w:t>
      </w:r>
      <w:r w:rsidR="003A5770">
        <w:rPr>
          <w:sz w:val="24"/>
          <w:szCs w:val="24"/>
          <w:lang w:val="de-CH"/>
        </w:rPr>
        <w:softHyphen/>
      </w:r>
      <w:r w:rsidRPr="003A5770">
        <w:rPr>
          <w:sz w:val="24"/>
          <w:szCs w:val="24"/>
          <w:lang w:val="de-CH"/>
        </w:rPr>
        <w:t>scripziuns per far in refe</w:t>
      </w:r>
      <w:r w:rsidR="000A35EB">
        <w:rPr>
          <w:sz w:val="24"/>
          <w:szCs w:val="24"/>
          <w:lang w:val="de-CH"/>
        </w:rPr>
        <w:softHyphen/>
      </w:r>
      <w:r w:rsidRPr="003A5770">
        <w:rPr>
          <w:sz w:val="24"/>
          <w:szCs w:val="24"/>
          <w:lang w:val="de-CH"/>
        </w:rPr>
        <w:t>rendum facultativ saja bassa, na vegnia la cooperaziun di</w:t>
      </w:r>
      <w:r w:rsidR="003A5770">
        <w:rPr>
          <w:sz w:val="24"/>
          <w:szCs w:val="24"/>
          <w:lang w:val="de-CH"/>
        </w:rPr>
        <w:softHyphen/>
      </w:r>
      <w:r w:rsidRPr="003A5770">
        <w:rPr>
          <w:sz w:val="24"/>
          <w:szCs w:val="24"/>
          <w:lang w:val="de-CH"/>
        </w:rPr>
        <w:t>recta dal pievel betg restren</w:t>
      </w:r>
      <w:r w:rsidR="000A35EB">
        <w:rPr>
          <w:sz w:val="24"/>
          <w:szCs w:val="24"/>
          <w:lang w:val="de-CH"/>
        </w:rPr>
        <w:softHyphen/>
      </w:r>
      <w:r w:rsidRPr="003A5770">
        <w:rPr>
          <w:sz w:val="24"/>
          <w:szCs w:val="24"/>
          <w:lang w:val="de-CH"/>
        </w:rPr>
        <w:t>schida.</w:t>
      </w:r>
    </w:p>
    <w:p w:rsidR="002A6B28" w:rsidRPr="003A5770" w:rsidRDefault="00431C49" w:rsidP="003A5770">
      <w:pPr>
        <w:pStyle w:val="Fliesstext"/>
        <w:spacing w:after="120"/>
        <w:rPr>
          <w:sz w:val="24"/>
          <w:szCs w:val="24"/>
          <w:lang w:val="de-CH"/>
        </w:rPr>
      </w:pPr>
      <w:r w:rsidRPr="003A5770">
        <w:rPr>
          <w:sz w:val="24"/>
          <w:szCs w:val="24"/>
          <w:lang w:val="de-CH"/>
        </w:rPr>
        <w:t>Percunter ha la minoritad dal parlament argumentà ch'i saja memia baud per far ina bi</w:t>
      </w:r>
      <w:r w:rsidR="000A35EB">
        <w:rPr>
          <w:sz w:val="24"/>
          <w:szCs w:val="24"/>
          <w:lang w:val="de-CH"/>
        </w:rPr>
        <w:softHyphen/>
      </w:r>
      <w:r w:rsidRPr="003A5770">
        <w:rPr>
          <w:sz w:val="24"/>
          <w:szCs w:val="24"/>
          <w:lang w:val="de-CH"/>
        </w:rPr>
        <w:t>lantscha definitiva. Mo gia mintgamai la discussiun davart la dumonda d'applitgar il re</w:t>
      </w:r>
      <w:r w:rsidR="000A35EB">
        <w:rPr>
          <w:sz w:val="24"/>
          <w:szCs w:val="24"/>
          <w:lang w:val="de-CH"/>
        </w:rPr>
        <w:softHyphen/>
      </w:r>
      <w:r w:rsidRPr="003A5770">
        <w:rPr>
          <w:sz w:val="24"/>
          <w:szCs w:val="24"/>
          <w:lang w:val="de-CH"/>
        </w:rPr>
        <w:t>ferendum extraordinari da las autoritads saja utila, perquai ch'i vegnian emess qua tras signals per quels circuls extraparlamentars che pondere</w:t>
      </w:r>
      <w:r w:rsidR="003A5770">
        <w:rPr>
          <w:sz w:val="24"/>
          <w:szCs w:val="24"/>
          <w:lang w:val="de-CH"/>
        </w:rPr>
        <w:softHyphen/>
      </w:r>
      <w:r w:rsidRPr="003A5770">
        <w:rPr>
          <w:sz w:val="24"/>
          <w:szCs w:val="24"/>
          <w:lang w:val="de-CH"/>
        </w:rPr>
        <w:t>schian da far in referendum dal pievel. La finala duaja il parlament salvar la pussaivla</w:t>
      </w:r>
      <w:r w:rsidR="003A5770">
        <w:rPr>
          <w:sz w:val="24"/>
          <w:szCs w:val="24"/>
          <w:lang w:val="de-CH"/>
        </w:rPr>
        <w:softHyphen/>
      </w:r>
      <w:r w:rsidRPr="003A5770">
        <w:rPr>
          <w:sz w:val="24"/>
          <w:szCs w:val="24"/>
          <w:lang w:val="de-CH"/>
        </w:rPr>
        <w:t>dad da quest instrument per l'ave</w:t>
      </w:r>
      <w:r w:rsidR="000A35EB">
        <w:rPr>
          <w:sz w:val="24"/>
          <w:szCs w:val="24"/>
          <w:lang w:val="de-CH"/>
        </w:rPr>
        <w:softHyphen/>
      </w:r>
      <w:r w:rsidRPr="003A5770">
        <w:rPr>
          <w:sz w:val="24"/>
          <w:szCs w:val="24"/>
          <w:lang w:val="de-CH"/>
        </w:rPr>
        <w:t>gnir, er sch'el n'haja fin ussa betg anc duvrà tal.</w:t>
      </w:r>
    </w:p>
    <w:p w:rsidR="002A6B28" w:rsidRPr="003A5770" w:rsidRDefault="00647DF9" w:rsidP="003A5770">
      <w:pPr>
        <w:pStyle w:val="Fliesstext"/>
        <w:spacing w:after="120"/>
        <w:rPr>
          <w:sz w:val="24"/>
          <w:szCs w:val="24"/>
          <w:lang w:val="de-CH"/>
        </w:rPr>
      </w:pPr>
      <w:r w:rsidRPr="003A5770">
        <w:rPr>
          <w:sz w:val="24"/>
          <w:szCs w:val="24"/>
          <w:lang w:val="de-CH"/>
        </w:rPr>
        <w:t>Suenter ch'il cussegl grond ha approvà cun ina clera maioritad d'abolir l'art. 16 cifra 6 CC ed uschia da stri</w:t>
      </w:r>
      <w:r w:rsidR="003A5770">
        <w:rPr>
          <w:sz w:val="24"/>
          <w:szCs w:val="24"/>
          <w:lang w:val="de-CH"/>
        </w:rPr>
        <w:softHyphen/>
      </w:r>
      <w:r w:rsidRPr="003A5770">
        <w:rPr>
          <w:sz w:val="24"/>
          <w:szCs w:val="24"/>
          <w:lang w:val="de-CH"/>
        </w:rPr>
        <w:t>tgar il referendum extraordinari da las autoritads, sto questa deci</w:t>
      </w:r>
      <w:r w:rsidR="00EC2DDA">
        <w:rPr>
          <w:sz w:val="24"/>
          <w:szCs w:val="24"/>
          <w:lang w:val="de-CH"/>
        </w:rPr>
        <w:softHyphen/>
      </w:r>
      <w:r w:rsidRPr="003A5770">
        <w:rPr>
          <w:sz w:val="24"/>
          <w:szCs w:val="24"/>
          <w:lang w:val="de-CH"/>
        </w:rPr>
        <w:t>siun vegnir rea</w:t>
      </w:r>
      <w:r w:rsidR="003A5770">
        <w:rPr>
          <w:sz w:val="24"/>
          <w:szCs w:val="24"/>
          <w:lang w:val="de-CH"/>
        </w:rPr>
        <w:softHyphen/>
      </w:r>
      <w:r w:rsidRPr="003A5770">
        <w:rPr>
          <w:sz w:val="24"/>
          <w:szCs w:val="24"/>
          <w:lang w:val="de-CH"/>
        </w:rPr>
        <w:t>li</w:t>
      </w:r>
      <w:r w:rsidR="003A5770">
        <w:rPr>
          <w:sz w:val="24"/>
          <w:szCs w:val="24"/>
          <w:lang w:val="de-CH"/>
        </w:rPr>
        <w:softHyphen/>
      </w:r>
      <w:r w:rsidRPr="003A5770">
        <w:rPr>
          <w:sz w:val="24"/>
          <w:szCs w:val="24"/>
          <w:lang w:val="de-CH"/>
        </w:rPr>
        <w:t>sa</w:t>
      </w:r>
      <w:r w:rsidR="003A5770">
        <w:rPr>
          <w:sz w:val="24"/>
          <w:szCs w:val="24"/>
          <w:lang w:val="de-CH"/>
        </w:rPr>
        <w:softHyphen/>
      </w:r>
      <w:r w:rsidRPr="003A5770">
        <w:rPr>
          <w:sz w:val="24"/>
          <w:szCs w:val="24"/>
          <w:lang w:val="de-CH"/>
        </w:rPr>
        <w:t>da en il rom dal project qua avant maun.</w:t>
      </w:r>
    </w:p>
    <w:p w:rsidR="00574E1F" w:rsidRPr="003A5770" w:rsidRDefault="00574E1F" w:rsidP="003A5770">
      <w:pPr>
        <w:pStyle w:val="Fliesstext"/>
        <w:spacing w:after="120"/>
        <w:rPr>
          <w:sz w:val="24"/>
          <w:szCs w:val="24"/>
          <w:lang w:val="de-CH"/>
        </w:rPr>
      </w:pPr>
    </w:p>
    <w:p w:rsidR="00574E1F" w:rsidRPr="003A5770" w:rsidRDefault="00574E1F" w:rsidP="003A5770">
      <w:pPr>
        <w:pStyle w:val="berschrift1GHF"/>
        <w:rPr>
          <w:lang w:val="de-CH"/>
        </w:rPr>
      </w:pPr>
      <w:bookmarkStart w:id="4" w:name="_Toc300143285"/>
      <w:bookmarkStart w:id="5" w:name="_Toc301877582"/>
      <w:r w:rsidRPr="003A5770">
        <w:rPr>
          <w:lang w:val="de-CH"/>
        </w:rPr>
        <w:t>2.</w:t>
      </w:r>
      <w:r w:rsidRPr="003A5770">
        <w:rPr>
          <w:lang w:val="de-CH"/>
        </w:rPr>
        <w:tab/>
        <w:t>Sboz da consultaziun</w:t>
      </w:r>
      <w:bookmarkEnd w:id="4"/>
      <w:bookmarkEnd w:id="5"/>
    </w:p>
    <w:p w:rsidR="00574E1F" w:rsidRPr="003A5770" w:rsidRDefault="00574E1F" w:rsidP="003A5770">
      <w:pPr>
        <w:pStyle w:val="Fliesstext"/>
        <w:spacing w:after="120"/>
        <w:rPr>
          <w:sz w:val="24"/>
          <w:szCs w:val="24"/>
          <w:lang w:val="de-CH"/>
        </w:rPr>
      </w:pPr>
      <w:r w:rsidRPr="003A5770">
        <w:rPr>
          <w:sz w:val="24"/>
          <w:szCs w:val="24"/>
          <w:lang w:val="de-CH"/>
        </w:rPr>
        <w:t>Il referendum extraordinari da las autoritads è reglà en l'art. 16 cifra 6 CC. Tenor questa disposiziun vegnan suttamessas a la votaziun dal pievel: fatschentas ch'il cussegl grond vul sez suttametter a la votaziun (art. 16 cifra 6 CC). La realisaziun da l'incumbensa Loepfe, ch'è vegnida acceptada dal cussegl grond, pretenda pia d'abolir questa cifra. Quai sto vegnir fatg en il rom d'ina revisiun parziala da la constituziun chantunala. La constituziun po vegnir revedida totalmain u parzialmain da tut temp (art. 101 al. 1 CC). Ina revisiun parziala po er cumpigliar ina singula disposiziun (art. 101 al. 2 CC). La revisiun parziala da la constituziun chantunala è suttamessa al referendum obligatoric, q.v.d. il pievel sto votar davart la midada menziunada (art. 16 cifra 1 CC). Davart il ter</w:t>
      </w:r>
      <w:r w:rsidR="003A5770">
        <w:rPr>
          <w:sz w:val="24"/>
          <w:szCs w:val="24"/>
          <w:lang w:val="de-CH"/>
        </w:rPr>
        <w:softHyphen/>
      </w:r>
      <w:r w:rsidRPr="003A5770">
        <w:rPr>
          <w:sz w:val="24"/>
          <w:szCs w:val="24"/>
          <w:lang w:val="de-CH"/>
        </w:rPr>
        <w:t>min da l'entrada en vigur da la midada duai alura decider la regenza, premess ch'il pie</w:t>
      </w:r>
      <w:r w:rsidR="003A5770">
        <w:rPr>
          <w:sz w:val="24"/>
          <w:szCs w:val="24"/>
          <w:lang w:val="de-CH"/>
        </w:rPr>
        <w:softHyphen/>
      </w:r>
      <w:r w:rsidRPr="003A5770">
        <w:rPr>
          <w:sz w:val="24"/>
          <w:szCs w:val="24"/>
          <w:lang w:val="de-CH"/>
        </w:rPr>
        <w:t>vel acceptia la midada. Il plan da termins prevesa che questa fatschenta vegnia sutta</w:t>
      </w:r>
      <w:r w:rsidR="003A5770">
        <w:rPr>
          <w:sz w:val="24"/>
          <w:szCs w:val="24"/>
          <w:lang w:val="de-CH"/>
        </w:rPr>
        <w:softHyphen/>
      </w:r>
      <w:r w:rsidRPr="003A5770">
        <w:rPr>
          <w:sz w:val="24"/>
          <w:szCs w:val="24"/>
          <w:lang w:val="de-CH"/>
        </w:rPr>
        <w:lastRenderedPageBreak/>
        <w:t>messa al cussegl grond en la sessiun da zercladur 2012. La votaziun dal pievel fiss alura pussaivla l'atun 2012 e la midada pudess la finala entrar en vigur il 1. da schaner 2013.</w:t>
      </w:r>
    </w:p>
    <w:p w:rsidR="00574E1F" w:rsidRPr="003A5770" w:rsidRDefault="00574E1F" w:rsidP="003A5770">
      <w:pPr>
        <w:pStyle w:val="Fliesstext"/>
        <w:spacing w:after="120"/>
        <w:rPr>
          <w:sz w:val="24"/>
          <w:szCs w:val="24"/>
          <w:lang w:val="de-CH"/>
        </w:rPr>
      </w:pPr>
    </w:p>
    <w:p w:rsidR="00574E1F" w:rsidRPr="003A5770" w:rsidRDefault="00574E1F" w:rsidP="003A5770">
      <w:pPr>
        <w:pStyle w:val="berschrift1GHF"/>
        <w:rPr>
          <w:lang w:val="de-CH"/>
        </w:rPr>
      </w:pPr>
      <w:bookmarkStart w:id="6" w:name="_Toc300143286"/>
      <w:bookmarkStart w:id="7" w:name="_Toc301877583"/>
      <w:r w:rsidRPr="003A5770">
        <w:rPr>
          <w:lang w:val="de-CH"/>
        </w:rPr>
        <w:t>3.</w:t>
      </w:r>
      <w:r w:rsidRPr="003A5770">
        <w:rPr>
          <w:lang w:val="de-CH"/>
        </w:rPr>
        <w:tab/>
        <w:t>Consequenzas finanzialas e persunalas</w:t>
      </w:r>
      <w:bookmarkEnd w:id="6"/>
      <w:bookmarkEnd w:id="7"/>
    </w:p>
    <w:p w:rsidR="00574E1F" w:rsidRPr="003A5770" w:rsidRDefault="00574E1F" w:rsidP="003A5770">
      <w:pPr>
        <w:pStyle w:val="Fliesstext"/>
        <w:spacing w:after="120"/>
        <w:rPr>
          <w:sz w:val="24"/>
          <w:szCs w:val="24"/>
          <w:lang w:val="de-CH"/>
        </w:rPr>
      </w:pPr>
      <w:r w:rsidRPr="003A5770">
        <w:rPr>
          <w:sz w:val="24"/>
          <w:szCs w:val="24"/>
          <w:lang w:val="de-CH"/>
        </w:rPr>
        <w:t>Da quest project da revisiun na resultan naginas consequenzas finanzialas u persuna</w:t>
      </w:r>
      <w:r w:rsidR="003A5770">
        <w:rPr>
          <w:sz w:val="24"/>
          <w:szCs w:val="24"/>
          <w:lang w:val="de-CH"/>
        </w:rPr>
        <w:softHyphen/>
      </w:r>
      <w:r w:rsidRPr="003A5770">
        <w:rPr>
          <w:sz w:val="24"/>
          <w:szCs w:val="24"/>
          <w:lang w:val="de-CH"/>
        </w:rPr>
        <w:t>las directas per il chantun.</w:t>
      </w:r>
    </w:p>
    <w:p w:rsidR="00574E1F" w:rsidRPr="003A5770" w:rsidRDefault="00574E1F" w:rsidP="00574E1F">
      <w:pPr>
        <w:pStyle w:val="Fliesstext"/>
        <w:rPr>
          <w:sz w:val="24"/>
          <w:szCs w:val="24"/>
          <w:lang w:val="de-CH"/>
        </w:rPr>
      </w:pPr>
    </w:p>
    <w:p w:rsidR="00574E1F" w:rsidRPr="003A5770" w:rsidRDefault="00574E1F" w:rsidP="00574E1F">
      <w:pPr>
        <w:pStyle w:val="Fliesstext"/>
        <w:rPr>
          <w:sz w:val="24"/>
          <w:szCs w:val="24"/>
          <w:lang w:val="de-CH"/>
        </w:rPr>
      </w:pPr>
      <w:r w:rsidRPr="003A5770">
        <w:rPr>
          <w:sz w:val="24"/>
          <w:szCs w:val="24"/>
          <w:lang w:val="de-CH"/>
        </w:rPr>
        <w:t>Agiunta</w:t>
      </w:r>
    </w:p>
    <w:p w:rsidR="00574E1F" w:rsidRPr="003A5770" w:rsidRDefault="00574E1F" w:rsidP="00574E1F">
      <w:pPr>
        <w:pStyle w:val="Fliesstext"/>
        <w:rPr>
          <w:sz w:val="24"/>
          <w:szCs w:val="24"/>
          <w:lang w:val="de-CH"/>
        </w:rPr>
      </w:pPr>
      <w:r w:rsidRPr="003A5770">
        <w:rPr>
          <w:sz w:val="24"/>
          <w:szCs w:val="24"/>
          <w:lang w:val="de-CH"/>
        </w:rPr>
        <w:t>Project da revisiun</w:t>
      </w:r>
    </w:p>
    <w:p w:rsidR="007B5514" w:rsidRPr="003A5770" w:rsidRDefault="007B5514" w:rsidP="00574E1F">
      <w:pPr>
        <w:pStyle w:val="Fliesstext"/>
        <w:rPr>
          <w:sz w:val="24"/>
          <w:szCs w:val="24"/>
          <w:lang w:val="de-CH"/>
        </w:rPr>
      </w:pPr>
    </w:p>
    <w:p w:rsidR="007B5514" w:rsidRPr="003A5770" w:rsidRDefault="007B71C3" w:rsidP="00574E1F">
      <w:pPr>
        <w:pStyle w:val="Fliesstext"/>
        <w:rPr>
          <w:sz w:val="24"/>
          <w:szCs w:val="24"/>
          <w:lang w:val="de-CH"/>
        </w:rPr>
      </w:pPr>
      <w:r w:rsidRPr="003A5770">
        <w:rPr>
          <w:sz w:val="24"/>
          <w:szCs w:val="24"/>
          <w:lang w:val="de-CH"/>
        </w:rPr>
        <w:t>Cuira, ils 23 d'avust 2011</w:t>
      </w:r>
    </w:p>
    <w:sectPr w:rsidR="007B5514" w:rsidRPr="003A5770" w:rsidSect="000E1AD6">
      <w:headerReference w:type="default" r:id="rId9"/>
      <w:headerReference w:type="first" r:id="rId10"/>
      <w:pgSz w:w="11906" w:h="16838" w:code="9"/>
      <w:pgMar w:top="1418" w:right="1133"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B7" w:rsidRDefault="00287CB7" w:rsidP="00797088">
      <w:pPr>
        <w:spacing w:after="0" w:line="240" w:lineRule="auto"/>
      </w:pPr>
      <w:r>
        <w:separator/>
      </w:r>
    </w:p>
  </w:endnote>
  <w:endnote w:type="continuationSeparator" w:id="0">
    <w:p w:rsidR="00287CB7" w:rsidRDefault="00287CB7" w:rsidP="00797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3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B7" w:rsidRDefault="00287CB7" w:rsidP="00797088">
      <w:pPr>
        <w:spacing w:after="0" w:line="240" w:lineRule="auto"/>
      </w:pPr>
      <w:r>
        <w:separator/>
      </w:r>
    </w:p>
  </w:footnote>
  <w:footnote w:type="continuationSeparator" w:id="0">
    <w:p w:rsidR="00287CB7" w:rsidRDefault="00287CB7" w:rsidP="00797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49" w:rsidRDefault="00431C49">
    <w:pPr>
      <w:pStyle w:val="Kopfzeile"/>
    </w:pPr>
    <w:r>
      <w:tab/>
    </w:r>
    <w:r>
      <w:tab/>
    </w:r>
    <w:fldSimple w:instr=" PAGE  \* Arabic  \* MERGEFORMAT ">
      <w:r w:rsidR="00A32E1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49" w:rsidRDefault="00431C49">
    <w:pPr>
      <w:pStyle w:val="Kopfzeile"/>
    </w:pPr>
    <w:r>
      <w:tab/>
    </w:r>
    <w:r>
      <w:tab/>
    </w:r>
    <w:fldSimple w:instr=" PAGE  \* Arabic  \* MERGEFORMAT ">
      <w:r w:rsidR="00A32E16">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C49" w:rsidRDefault="00431C49">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7FCD"/>
    <w:multiLevelType w:val="multilevel"/>
    <w:tmpl w:val="60064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957094"/>
    <w:multiLevelType w:val="hybridMultilevel"/>
    <w:tmpl w:val="34700EEA"/>
    <w:lvl w:ilvl="0" w:tplc="78DAE784">
      <w:numFmt w:val="bullet"/>
      <w:lvlText w:val="-"/>
      <w:lvlJc w:val="left"/>
      <w:pPr>
        <w:ind w:left="72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825F8"/>
    <w:multiLevelType w:val="hybridMultilevel"/>
    <w:tmpl w:val="A0681F3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80066C9"/>
    <w:multiLevelType w:val="hybridMultilevel"/>
    <w:tmpl w:val="2C06520C"/>
    <w:lvl w:ilvl="0" w:tplc="27600B94">
      <w:start w:val="1"/>
      <w:numFmt w:val="bullet"/>
      <w:pStyle w:val="Fliesst-Aufz"/>
      <w:lvlText w:val="­"/>
      <w:lvlJc w:val="left"/>
      <w:pPr>
        <w:ind w:left="360" w:hanging="360"/>
      </w:pPr>
      <w:rPr>
        <w:rFonts w:ascii="Courier New" w:hAnsi="Courier New" w:hint="default"/>
      </w:rPr>
    </w:lvl>
    <w:lvl w:ilvl="1" w:tplc="08070003" w:tentative="1">
      <w:start w:val="1"/>
      <w:numFmt w:val="bullet"/>
      <w:lvlText w:val="o"/>
      <w:lvlJc w:val="left"/>
      <w:pPr>
        <w:ind w:left="1866" w:hanging="360"/>
      </w:pPr>
      <w:rPr>
        <w:rFonts w:ascii="Courier New" w:hAnsi="Courier New" w:cs="Wingdings"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Wingdings"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Wingdings" w:hint="default"/>
      </w:rPr>
    </w:lvl>
    <w:lvl w:ilvl="8" w:tplc="08070005" w:tentative="1">
      <w:start w:val="1"/>
      <w:numFmt w:val="bullet"/>
      <w:lvlText w:val=""/>
      <w:lvlJc w:val="left"/>
      <w:pPr>
        <w:ind w:left="6906" w:hanging="360"/>
      </w:pPr>
      <w:rPr>
        <w:rFonts w:ascii="Wingdings" w:hAnsi="Wingdings" w:hint="default"/>
      </w:rPr>
    </w:lvl>
  </w:abstractNum>
  <w:abstractNum w:abstractNumId="4">
    <w:nsid w:val="1925667A"/>
    <w:multiLevelType w:val="hybridMultilevel"/>
    <w:tmpl w:val="515E07A4"/>
    <w:lvl w:ilvl="0" w:tplc="08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CB50560"/>
    <w:multiLevelType w:val="hybridMultilevel"/>
    <w:tmpl w:val="AD92460C"/>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B523F7"/>
    <w:multiLevelType w:val="hybridMultilevel"/>
    <w:tmpl w:val="E788ED2E"/>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7B56FC"/>
    <w:multiLevelType w:val="hybridMultilevel"/>
    <w:tmpl w:val="93CEDD58"/>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E074FE"/>
    <w:multiLevelType w:val="hybridMultilevel"/>
    <w:tmpl w:val="2D928F8A"/>
    <w:lvl w:ilvl="0" w:tplc="7312F04E">
      <w:start w:val="1"/>
      <w:numFmt w:val="bullet"/>
      <w:lvlText w:val="-"/>
      <w:lvlJc w:val="left"/>
      <w:pPr>
        <w:ind w:left="720" w:hanging="360"/>
      </w:pPr>
      <w:rPr>
        <w:rFonts w:ascii="Symbol" w:hAnsi="Symbol" w:hint="default"/>
      </w:rPr>
    </w:lvl>
    <w:lvl w:ilvl="1" w:tplc="7312F04E">
      <w:start w:val="1"/>
      <w:numFmt w:val="bullet"/>
      <w:lvlText w:val="-"/>
      <w:lvlJc w:val="left"/>
      <w:pPr>
        <w:ind w:left="720" w:hanging="360"/>
      </w:pPr>
      <w:rPr>
        <w:rFonts w:ascii="Symbol" w:hAnsi="Symbol" w:hint="default"/>
      </w:rPr>
    </w:lvl>
    <w:lvl w:ilvl="2" w:tplc="08070005" w:tentative="1">
      <w:start w:val="1"/>
      <w:numFmt w:val="bullet"/>
      <w:lvlText w:val=""/>
      <w:lvlJc w:val="left"/>
      <w:pPr>
        <w:ind w:left="1440" w:hanging="360"/>
      </w:pPr>
      <w:rPr>
        <w:rFonts w:ascii="Wingdings" w:hAnsi="Wingdings" w:hint="default"/>
      </w:rPr>
    </w:lvl>
    <w:lvl w:ilvl="3" w:tplc="08070001" w:tentative="1">
      <w:start w:val="1"/>
      <w:numFmt w:val="bullet"/>
      <w:lvlText w:val=""/>
      <w:lvlJc w:val="left"/>
      <w:pPr>
        <w:ind w:left="2160" w:hanging="360"/>
      </w:pPr>
      <w:rPr>
        <w:rFonts w:ascii="Symbol" w:hAnsi="Symbol" w:hint="default"/>
      </w:rPr>
    </w:lvl>
    <w:lvl w:ilvl="4" w:tplc="08070003" w:tentative="1">
      <w:start w:val="1"/>
      <w:numFmt w:val="bullet"/>
      <w:lvlText w:val="o"/>
      <w:lvlJc w:val="left"/>
      <w:pPr>
        <w:ind w:left="2880" w:hanging="360"/>
      </w:pPr>
      <w:rPr>
        <w:rFonts w:ascii="Courier New" w:hAnsi="Courier New" w:cs="Wingdings" w:hint="default"/>
      </w:rPr>
    </w:lvl>
    <w:lvl w:ilvl="5" w:tplc="08070005" w:tentative="1">
      <w:start w:val="1"/>
      <w:numFmt w:val="bullet"/>
      <w:lvlText w:val=""/>
      <w:lvlJc w:val="left"/>
      <w:pPr>
        <w:ind w:left="3600" w:hanging="360"/>
      </w:pPr>
      <w:rPr>
        <w:rFonts w:ascii="Wingdings" w:hAnsi="Wingdings" w:hint="default"/>
      </w:rPr>
    </w:lvl>
    <w:lvl w:ilvl="6" w:tplc="08070001" w:tentative="1">
      <w:start w:val="1"/>
      <w:numFmt w:val="bullet"/>
      <w:lvlText w:val=""/>
      <w:lvlJc w:val="left"/>
      <w:pPr>
        <w:ind w:left="4320" w:hanging="360"/>
      </w:pPr>
      <w:rPr>
        <w:rFonts w:ascii="Symbol" w:hAnsi="Symbol" w:hint="default"/>
      </w:rPr>
    </w:lvl>
    <w:lvl w:ilvl="7" w:tplc="08070003" w:tentative="1">
      <w:start w:val="1"/>
      <w:numFmt w:val="bullet"/>
      <w:lvlText w:val="o"/>
      <w:lvlJc w:val="left"/>
      <w:pPr>
        <w:ind w:left="5040" w:hanging="360"/>
      </w:pPr>
      <w:rPr>
        <w:rFonts w:ascii="Courier New" w:hAnsi="Courier New" w:cs="Wingdings" w:hint="default"/>
      </w:rPr>
    </w:lvl>
    <w:lvl w:ilvl="8" w:tplc="08070005" w:tentative="1">
      <w:start w:val="1"/>
      <w:numFmt w:val="bullet"/>
      <w:lvlText w:val=""/>
      <w:lvlJc w:val="left"/>
      <w:pPr>
        <w:ind w:left="5760" w:hanging="360"/>
      </w:pPr>
      <w:rPr>
        <w:rFonts w:ascii="Wingdings" w:hAnsi="Wingdings" w:hint="default"/>
      </w:rPr>
    </w:lvl>
  </w:abstractNum>
  <w:abstractNum w:abstractNumId="9">
    <w:nsid w:val="25887BAB"/>
    <w:multiLevelType w:val="hybridMultilevel"/>
    <w:tmpl w:val="3E5473D0"/>
    <w:lvl w:ilvl="0" w:tplc="153AC9B4">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Wingdings"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Wingdings"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35D86086"/>
    <w:multiLevelType w:val="hybridMultilevel"/>
    <w:tmpl w:val="4C04CA0E"/>
    <w:lvl w:ilvl="0" w:tplc="55D40710">
      <w:start w:val="1"/>
      <w:numFmt w:val="decimal"/>
      <w:lvlText w:val="%1)"/>
      <w:lvlJc w:val="left"/>
      <w:pPr>
        <w:ind w:left="720" w:hanging="360"/>
      </w:pPr>
      <w:rPr>
        <w:rFonts w:ascii="Calibri" w:hAnsi="Calibri" w:cs="Times New Roman" w:hint="default"/>
        <w:color w:val="auto"/>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88C2428"/>
    <w:multiLevelType w:val="hybridMultilevel"/>
    <w:tmpl w:val="BDFE7078"/>
    <w:lvl w:ilvl="0" w:tplc="102A9240">
      <w:start w:val="1"/>
      <w:numFmt w:val="upperRoman"/>
      <w:pStyle w:val="berschrift3GHF"/>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3F1432AF"/>
    <w:multiLevelType w:val="hybridMultilevel"/>
    <w:tmpl w:val="9FBC69A0"/>
    <w:lvl w:ilvl="0" w:tplc="996A142A">
      <w:start w:val="1"/>
      <w:numFmt w:val="lowerLetter"/>
      <w:pStyle w:val="berschrift4GHF"/>
      <w:lvlText w:val="%1)"/>
      <w:lvlJc w:val="left"/>
      <w:pPr>
        <w:ind w:left="720" w:hanging="360"/>
      </w:pPr>
    </w:lvl>
    <w:lvl w:ilvl="1" w:tplc="08070019">
      <w:start w:val="1"/>
      <w:numFmt w:val="lowerLetter"/>
      <w:lvlText w:val="%2."/>
      <w:lvlJc w:val="left"/>
      <w:pPr>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3">
    <w:nsid w:val="3FA554F6"/>
    <w:multiLevelType w:val="hybridMultilevel"/>
    <w:tmpl w:val="53C41936"/>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A83C43"/>
    <w:multiLevelType w:val="hybridMultilevel"/>
    <w:tmpl w:val="15F6E3BA"/>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D563B0"/>
    <w:multiLevelType w:val="hybridMultilevel"/>
    <w:tmpl w:val="339A26B6"/>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1163AB"/>
    <w:multiLevelType w:val="hybridMultilevel"/>
    <w:tmpl w:val="68502B8C"/>
    <w:lvl w:ilvl="0" w:tplc="E2EE695E">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46130D01"/>
    <w:multiLevelType w:val="hybridMultilevel"/>
    <w:tmpl w:val="171CE240"/>
    <w:lvl w:ilvl="0" w:tplc="32AA2886">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64213B8"/>
    <w:multiLevelType w:val="hybridMultilevel"/>
    <w:tmpl w:val="3A8A4322"/>
    <w:lvl w:ilvl="0" w:tplc="FCEEBDD8">
      <w:start w:val="1"/>
      <w:numFmt w:val="bullet"/>
      <w:lvlText w:val="•"/>
      <w:lvlJc w:val="left"/>
      <w:pPr>
        <w:ind w:left="720" w:hanging="360"/>
      </w:pPr>
      <w:rPr>
        <w:rFonts w:ascii="Arial" w:hAnsi="Arial" w:hint="default"/>
      </w:rPr>
    </w:lvl>
    <w:lvl w:ilvl="1" w:tplc="04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C1D27E5"/>
    <w:multiLevelType w:val="hybridMultilevel"/>
    <w:tmpl w:val="7BEC9E7C"/>
    <w:lvl w:ilvl="0" w:tplc="1D00D23A">
      <w:start w:val="4"/>
      <w:numFmt w:val="bullet"/>
      <w:lvlText w:val="-"/>
      <w:lvlJc w:val="left"/>
      <w:pPr>
        <w:ind w:left="720" w:hanging="360"/>
      </w:pPr>
      <w:rPr>
        <w:rFonts w:ascii="Arial" w:eastAsia="Calibri" w:hAnsi="Arial" w:cs="Wingdings"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4F4D074E"/>
    <w:multiLevelType w:val="hybridMultilevel"/>
    <w:tmpl w:val="F6BC46C8"/>
    <w:lvl w:ilvl="0" w:tplc="7312F04E">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Wingdings"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1">
    <w:nsid w:val="4FBD4CA4"/>
    <w:multiLevelType w:val="hybridMultilevel"/>
    <w:tmpl w:val="DE200246"/>
    <w:lvl w:ilvl="0" w:tplc="78DAE784">
      <w:numFmt w:val="bullet"/>
      <w:lvlText w:val="-"/>
      <w:lvlJc w:val="left"/>
      <w:pPr>
        <w:ind w:left="720" w:hanging="360"/>
      </w:pPr>
      <w:rPr>
        <w:rFonts w:ascii="Arial" w:eastAsia="Calibri" w:hAnsi="Arial"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E0B93"/>
    <w:multiLevelType w:val="hybridMultilevel"/>
    <w:tmpl w:val="64CA0FCA"/>
    <w:lvl w:ilvl="0" w:tplc="E2EE695E">
      <w:start w:val="1"/>
      <w:numFmt w:val="upperRoman"/>
      <w:lvlText w:val="%1."/>
      <w:lvlJc w:val="left"/>
      <w:pPr>
        <w:ind w:left="1080" w:hanging="72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57F775D6"/>
    <w:multiLevelType w:val="hybridMultilevel"/>
    <w:tmpl w:val="E1DE98CC"/>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496A3B"/>
    <w:multiLevelType w:val="hybridMultilevel"/>
    <w:tmpl w:val="3E5CB5D6"/>
    <w:lvl w:ilvl="0" w:tplc="153AC9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FD110F"/>
    <w:multiLevelType w:val="hybridMultilevel"/>
    <w:tmpl w:val="3196B330"/>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B86FD0"/>
    <w:multiLevelType w:val="hybridMultilevel"/>
    <w:tmpl w:val="B43AA29A"/>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730F66"/>
    <w:multiLevelType w:val="hybridMultilevel"/>
    <w:tmpl w:val="F556A8E4"/>
    <w:lvl w:ilvl="0" w:tplc="605625D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FC6B15"/>
    <w:multiLevelType w:val="hybridMultilevel"/>
    <w:tmpl w:val="AF9ED45E"/>
    <w:lvl w:ilvl="0" w:tplc="153AC9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C22247B"/>
    <w:multiLevelType w:val="hybridMultilevel"/>
    <w:tmpl w:val="D220C64E"/>
    <w:lvl w:ilvl="0" w:tplc="7312F04E">
      <w:start w:val="1"/>
      <w:numFmt w:val="bullet"/>
      <w:lvlText w:val="-"/>
      <w:lvlJc w:val="left"/>
      <w:pPr>
        <w:tabs>
          <w:tab w:val="num" w:pos="720"/>
        </w:tabs>
        <w:ind w:left="720" w:hanging="360"/>
      </w:pPr>
      <w:rPr>
        <w:rFonts w:ascii="Symbol" w:hAnsi="Symbol" w:hint="default"/>
      </w:rPr>
    </w:lvl>
    <w:lvl w:ilvl="1" w:tplc="BC1E3A60">
      <w:start w:val="585"/>
      <w:numFmt w:val="bullet"/>
      <w:lvlText w:val="–"/>
      <w:lvlJc w:val="left"/>
      <w:pPr>
        <w:tabs>
          <w:tab w:val="num" w:pos="1440"/>
        </w:tabs>
        <w:ind w:left="1440" w:hanging="360"/>
      </w:pPr>
      <w:rPr>
        <w:rFonts w:ascii="Calibri" w:hAnsi="Calibri" w:hint="default"/>
      </w:rPr>
    </w:lvl>
    <w:lvl w:ilvl="2" w:tplc="51F24100">
      <w:start w:val="1"/>
      <w:numFmt w:val="bullet"/>
      <w:pStyle w:val="Fliesst-Einz-2Ebene"/>
      <w:lvlText w:val=""/>
      <w:lvlJc w:val="left"/>
      <w:pPr>
        <w:tabs>
          <w:tab w:val="num" w:pos="2160"/>
        </w:tabs>
        <w:ind w:left="2160" w:hanging="360"/>
      </w:pPr>
      <w:rPr>
        <w:rFonts w:ascii="Symbol" w:hAnsi="Symbol" w:hint="default"/>
      </w:rPr>
    </w:lvl>
    <w:lvl w:ilvl="3" w:tplc="C166F3C8" w:tentative="1">
      <w:start w:val="1"/>
      <w:numFmt w:val="bullet"/>
      <w:lvlText w:val="•"/>
      <w:lvlJc w:val="left"/>
      <w:pPr>
        <w:tabs>
          <w:tab w:val="num" w:pos="2880"/>
        </w:tabs>
        <w:ind w:left="2880" w:hanging="360"/>
      </w:pPr>
      <w:rPr>
        <w:rFonts w:ascii="Arial" w:hAnsi="Arial" w:hint="default"/>
      </w:rPr>
    </w:lvl>
    <w:lvl w:ilvl="4" w:tplc="E4BC9498" w:tentative="1">
      <w:start w:val="1"/>
      <w:numFmt w:val="bullet"/>
      <w:lvlText w:val="•"/>
      <w:lvlJc w:val="left"/>
      <w:pPr>
        <w:tabs>
          <w:tab w:val="num" w:pos="3600"/>
        </w:tabs>
        <w:ind w:left="3600" w:hanging="360"/>
      </w:pPr>
      <w:rPr>
        <w:rFonts w:ascii="Arial" w:hAnsi="Arial" w:hint="default"/>
      </w:rPr>
    </w:lvl>
    <w:lvl w:ilvl="5" w:tplc="F95E3660" w:tentative="1">
      <w:start w:val="1"/>
      <w:numFmt w:val="bullet"/>
      <w:lvlText w:val="•"/>
      <w:lvlJc w:val="left"/>
      <w:pPr>
        <w:tabs>
          <w:tab w:val="num" w:pos="4320"/>
        </w:tabs>
        <w:ind w:left="4320" w:hanging="360"/>
      </w:pPr>
      <w:rPr>
        <w:rFonts w:ascii="Arial" w:hAnsi="Arial" w:hint="default"/>
      </w:rPr>
    </w:lvl>
    <w:lvl w:ilvl="6" w:tplc="6BBA3C04" w:tentative="1">
      <w:start w:val="1"/>
      <w:numFmt w:val="bullet"/>
      <w:lvlText w:val="•"/>
      <w:lvlJc w:val="left"/>
      <w:pPr>
        <w:tabs>
          <w:tab w:val="num" w:pos="5040"/>
        </w:tabs>
        <w:ind w:left="5040" w:hanging="360"/>
      </w:pPr>
      <w:rPr>
        <w:rFonts w:ascii="Arial" w:hAnsi="Arial" w:hint="default"/>
      </w:rPr>
    </w:lvl>
    <w:lvl w:ilvl="7" w:tplc="C8A01FEE" w:tentative="1">
      <w:start w:val="1"/>
      <w:numFmt w:val="bullet"/>
      <w:lvlText w:val="•"/>
      <w:lvlJc w:val="left"/>
      <w:pPr>
        <w:tabs>
          <w:tab w:val="num" w:pos="5760"/>
        </w:tabs>
        <w:ind w:left="5760" w:hanging="360"/>
      </w:pPr>
      <w:rPr>
        <w:rFonts w:ascii="Arial" w:hAnsi="Arial" w:hint="default"/>
      </w:rPr>
    </w:lvl>
    <w:lvl w:ilvl="8" w:tplc="6EF63802" w:tentative="1">
      <w:start w:val="1"/>
      <w:numFmt w:val="bullet"/>
      <w:lvlText w:val="•"/>
      <w:lvlJc w:val="left"/>
      <w:pPr>
        <w:tabs>
          <w:tab w:val="num" w:pos="6480"/>
        </w:tabs>
        <w:ind w:left="6480" w:hanging="360"/>
      </w:pPr>
      <w:rPr>
        <w:rFonts w:ascii="Arial" w:hAnsi="Arial" w:hint="default"/>
      </w:rPr>
    </w:lvl>
  </w:abstractNum>
  <w:abstractNum w:abstractNumId="30">
    <w:nsid w:val="7A4D3E1C"/>
    <w:multiLevelType w:val="hybridMultilevel"/>
    <w:tmpl w:val="DA765C70"/>
    <w:lvl w:ilvl="0" w:tplc="7312F04E">
      <w:start w:val="1"/>
      <w:numFmt w:val="bullet"/>
      <w:lvlText w:val="-"/>
      <w:lvlJc w:val="left"/>
      <w:pPr>
        <w:tabs>
          <w:tab w:val="num" w:pos="720"/>
        </w:tabs>
        <w:ind w:left="720" w:hanging="360"/>
      </w:pPr>
      <w:rPr>
        <w:rFonts w:ascii="Symbol" w:hAnsi="Symbol" w:hint="default"/>
      </w:rPr>
    </w:lvl>
    <w:lvl w:ilvl="1" w:tplc="BC1E3A60">
      <w:start w:val="585"/>
      <w:numFmt w:val="bullet"/>
      <w:lvlText w:val="–"/>
      <w:lvlJc w:val="left"/>
      <w:pPr>
        <w:tabs>
          <w:tab w:val="num" w:pos="1440"/>
        </w:tabs>
        <w:ind w:left="1440" w:hanging="360"/>
      </w:pPr>
      <w:rPr>
        <w:rFonts w:ascii="Calibri" w:hAnsi="Calibri" w:hint="default"/>
      </w:rPr>
    </w:lvl>
    <w:lvl w:ilvl="2" w:tplc="FCEEBDD8">
      <w:start w:val="1"/>
      <w:numFmt w:val="bullet"/>
      <w:lvlText w:val="•"/>
      <w:lvlJc w:val="left"/>
      <w:pPr>
        <w:tabs>
          <w:tab w:val="num" w:pos="2160"/>
        </w:tabs>
        <w:ind w:left="2160" w:hanging="360"/>
      </w:pPr>
      <w:rPr>
        <w:rFonts w:ascii="Arial" w:hAnsi="Arial" w:hint="default"/>
      </w:rPr>
    </w:lvl>
    <w:lvl w:ilvl="3" w:tplc="C166F3C8" w:tentative="1">
      <w:start w:val="1"/>
      <w:numFmt w:val="bullet"/>
      <w:lvlText w:val="•"/>
      <w:lvlJc w:val="left"/>
      <w:pPr>
        <w:tabs>
          <w:tab w:val="num" w:pos="2880"/>
        </w:tabs>
        <w:ind w:left="2880" w:hanging="360"/>
      </w:pPr>
      <w:rPr>
        <w:rFonts w:ascii="Arial" w:hAnsi="Arial" w:hint="default"/>
      </w:rPr>
    </w:lvl>
    <w:lvl w:ilvl="4" w:tplc="E4BC9498" w:tentative="1">
      <w:start w:val="1"/>
      <w:numFmt w:val="bullet"/>
      <w:lvlText w:val="•"/>
      <w:lvlJc w:val="left"/>
      <w:pPr>
        <w:tabs>
          <w:tab w:val="num" w:pos="3600"/>
        </w:tabs>
        <w:ind w:left="3600" w:hanging="360"/>
      </w:pPr>
      <w:rPr>
        <w:rFonts w:ascii="Arial" w:hAnsi="Arial" w:hint="default"/>
      </w:rPr>
    </w:lvl>
    <w:lvl w:ilvl="5" w:tplc="F95E3660" w:tentative="1">
      <w:start w:val="1"/>
      <w:numFmt w:val="bullet"/>
      <w:lvlText w:val="•"/>
      <w:lvlJc w:val="left"/>
      <w:pPr>
        <w:tabs>
          <w:tab w:val="num" w:pos="4320"/>
        </w:tabs>
        <w:ind w:left="4320" w:hanging="360"/>
      </w:pPr>
      <w:rPr>
        <w:rFonts w:ascii="Arial" w:hAnsi="Arial" w:hint="default"/>
      </w:rPr>
    </w:lvl>
    <w:lvl w:ilvl="6" w:tplc="6BBA3C04" w:tentative="1">
      <w:start w:val="1"/>
      <w:numFmt w:val="bullet"/>
      <w:lvlText w:val="•"/>
      <w:lvlJc w:val="left"/>
      <w:pPr>
        <w:tabs>
          <w:tab w:val="num" w:pos="5040"/>
        </w:tabs>
        <w:ind w:left="5040" w:hanging="360"/>
      </w:pPr>
      <w:rPr>
        <w:rFonts w:ascii="Arial" w:hAnsi="Arial" w:hint="default"/>
      </w:rPr>
    </w:lvl>
    <w:lvl w:ilvl="7" w:tplc="C8A01FEE" w:tentative="1">
      <w:start w:val="1"/>
      <w:numFmt w:val="bullet"/>
      <w:lvlText w:val="•"/>
      <w:lvlJc w:val="left"/>
      <w:pPr>
        <w:tabs>
          <w:tab w:val="num" w:pos="5760"/>
        </w:tabs>
        <w:ind w:left="5760" w:hanging="360"/>
      </w:pPr>
      <w:rPr>
        <w:rFonts w:ascii="Arial" w:hAnsi="Arial" w:hint="default"/>
      </w:rPr>
    </w:lvl>
    <w:lvl w:ilvl="8" w:tplc="6EF63802" w:tentative="1">
      <w:start w:val="1"/>
      <w:numFmt w:val="bullet"/>
      <w:lvlText w:val="•"/>
      <w:lvlJc w:val="left"/>
      <w:pPr>
        <w:tabs>
          <w:tab w:val="num" w:pos="6480"/>
        </w:tabs>
        <w:ind w:left="6480" w:hanging="360"/>
      </w:pPr>
      <w:rPr>
        <w:rFonts w:ascii="Arial" w:hAnsi="Arial" w:hint="default"/>
      </w:rPr>
    </w:lvl>
  </w:abstractNum>
  <w:abstractNum w:abstractNumId="31">
    <w:nsid w:val="7B6C1F1F"/>
    <w:multiLevelType w:val="hybridMultilevel"/>
    <w:tmpl w:val="64F45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5"/>
  </w:num>
  <w:num w:numId="4">
    <w:abstractNumId w:val="2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27"/>
  </w:num>
  <w:num w:numId="12">
    <w:abstractNumId w:val="14"/>
  </w:num>
  <w:num w:numId="13">
    <w:abstractNumId w:val="23"/>
  </w:num>
  <w:num w:numId="14">
    <w:abstractNumId w:val="13"/>
  </w:num>
  <w:num w:numId="15">
    <w:abstractNumId w:val="26"/>
  </w:num>
  <w:num w:numId="16">
    <w:abstractNumId w:val="15"/>
  </w:num>
  <w:num w:numId="17">
    <w:abstractNumId w:val="8"/>
  </w:num>
  <w:num w:numId="18">
    <w:abstractNumId w:val="2"/>
  </w:num>
  <w:num w:numId="19">
    <w:abstractNumId w:val="17"/>
  </w:num>
  <w:num w:numId="20">
    <w:abstractNumId w:val="19"/>
  </w:num>
  <w:num w:numId="21">
    <w:abstractNumId w:val="22"/>
  </w:num>
  <w:num w:numId="22">
    <w:abstractNumId w:val="1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4"/>
  </w:num>
  <w:num w:numId="32">
    <w:abstractNumId w:val="28"/>
  </w:num>
  <w:num w:numId="33">
    <w:abstractNumId w:val="12"/>
  </w:num>
  <w:num w:numId="34">
    <w:abstractNumId w:val="16"/>
  </w:num>
  <w:num w:numId="35">
    <w:abstractNumId w:val="11"/>
  </w:num>
  <w:num w:numId="36">
    <w:abstractNumId w:val="9"/>
  </w:num>
  <w:num w:numId="37">
    <w:abstractNumId w:val="4"/>
  </w:num>
  <w:num w:numId="38">
    <w:abstractNumId w:val="30"/>
  </w:num>
  <w:num w:numId="39">
    <w:abstractNumId w:val="18"/>
  </w:num>
  <w:num w:numId="40">
    <w:abstractNumId w:val="3"/>
  </w:num>
  <w:num w:numId="41">
    <w:abstractNumId w:val="3"/>
  </w:num>
  <w:num w:numId="42">
    <w:abstractNumId w:val="29"/>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stylePaneFormatFilter w:val="3F01"/>
  <w:defaultTabStop w:val="708"/>
  <w:hyphenationZone w:val="14"/>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rsids>
    <w:rsidRoot w:val="003259A5"/>
    <w:rsid w:val="000077CC"/>
    <w:rsid w:val="00011070"/>
    <w:rsid w:val="000309E2"/>
    <w:rsid w:val="000373DD"/>
    <w:rsid w:val="00050253"/>
    <w:rsid w:val="000553C1"/>
    <w:rsid w:val="0006410A"/>
    <w:rsid w:val="000845BB"/>
    <w:rsid w:val="000A35EB"/>
    <w:rsid w:val="000D3659"/>
    <w:rsid w:val="000E1AD6"/>
    <w:rsid w:val="000F2BBA"/>
    <w:rsid w:val="000F7872"/>
    <w:rsid w:val="00187CE4"/>
    <w:rsid w:val="00192653"/>
    <w:rsid w:val="001C6A7A"/>
    <w:rsid w:val="001C7D29"/>
    <w:rsid w:val="001D6A30"/>
    <w:rsid w:val="001F1285"/>
    <w:rsid w:val="0027215A"/>
    <w:rsid w:val="0027450F"/>
    <w:rsid w:val="00287CB7"/>
    <w:rsid w:val="002A66DB"/>
    <w:rsid w:val="002A6B28"/>
    <w:rsid w:val="002C1660"/>
    <w:rsid w:val="002D1342"/>
    <w:rsid w:val="003259A5"/>
    <w:rsid w:val="0034736C"/>
    <w:rsid w:val="00377948"/>
    <w:rsid w:val="003A0541"/>
    <w:rsid w:val="003A5770"/>
    <w:rsid w:val="003F2F71"/>
    <w:rsid w:val="00405C84"/>
    <w:rsid w:val="00431C49"/>
    <w:rsid w:val="00456C2C"/>
    <w:rsid w:val="0048240E"/>
    <w:rsid w:val="004B56CD"/>
    <w:rsid w:val="004F12E5"/>
    <w:rsid w:val="00556334"/>
    <w:rsid w:val="0056465B"/>
    <w:rsid w:val="00572193"/>
    <w:rsid w:val="00574E1F"/>
    <w:rsid w:val="005B5486"/>
    <w:rsid w:val="005C78B5"/>
    <w:rsid w:val="00610B81"/>
    <w:rsid w:val="00646F70"/>
    <w:rsid w:val="00647DF9"/>
    <w:rsid w:val="00656B10"/>
    <w:rsid w:val="006A5E7B"/>
    <w:rsid w:val="006C1BF1"/>
    <w:rsid w:val="006E1D76"/>
    <w:rsid w:val="006F0FE9"/>
    <w:rsid w:val="007009A6"/>
    <w:rsid w:val="00704903"/>
    <w:rsid w:val="00711381"/>
    <w:rsid w:val="00760AAF"/>
    <w:rsid w:val="00782381"/>
    <w:rsid w:val="00797088"/>
    <w:rsid w:val="007A5F96"/>
    <w:rsid w:val="007B5514"/>
    <w:rsid w:val="007B71C3"/>
    <w:rsid w:val="0081254B"/>
    <w:rsid w:val="009829B9"/>
    <w:rsid w:val="009B2EC6"/>
    <w:rsid w:val="009C741F"/>
    <w:rsid w:val="009F4A31"/>
    <w:rsid w:val="00A16DA2"/>
    <w:rsid w:val="00A32E16"/>
    <w:rsid w:val="00A57A94"/>
    <w:rsid w:val="00A70A6D"/>
    <w:rsid w:val="00A74C21"/>
    <w:rsid w:val="00AB095B"/>
    <w:rsid w:val="00AB233A"/>
    <w:rsid w:val="00B4622E"/>
    <w:rsid w:val="00B468FB"/>
    <w:rsid w:val="00B75993"/>
    <w:rsid w:val="00B94F52"/>
    <w:rsid w:val="00BB4D3E"/>
    <w:rsid w:val="00C059D4"/>
    <w:rsid w:val="00C47B07"/>
    <w:rsid w:val="00C62345"/>
    <w:rsid w:val="00C772E9"/>
    <w:rsid w:val="00C85829"/>
    <w:rsid w:val="00CB55B6"/>
    <w:rsid w:val="00CC7020"/>
    <w:rsid w:val="00CD6F3C"/>
    <w:rsid w:val="00CF0967"/>
    <w:rsid w:val="00D03F2A"/>
    <w:rsid w:val="00D058A2"/>
    <w:rsid w:val="00D22B05"/>
    <w:rsid w:val="00D802B6"/>
    <w:rsid w:val="00D86D98"/>
    <w:rsid w:val="00DB0418"/>
    <w:rsid w:val="00DB2D02"/>
    <w:rsid w:val="00DC3685"/>
    <w:rsid w:val="00DD1167"/>
    <w:rsid w:val="00DE5186"/>
    <w:rsid w:val="00E603F7"/>
    <w:rsid w:val="00E84F4F"/>
    <w:rsid w:val="00E90222"/>
    <w:rsid w:val="00E9735F"/>
    <w:rsid w:val="00EC2DDA"/>
    <w:rsid w:val="00EC2FC0"/>
    <w:rsid w:val="00EE3C88"/>
    <w:rsid w:val="00EF6C4C"/>
    <w:rsid w:val="00F60A4A"/>
    <w:rsid w:val="00F74A64"/>
    <w:rsid w:val="00F759B4"/>
    <w:rsid w:val="00F86EB0"/>
    <w:rsid w:val="00FA7BF8"/>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m-CH" w:eastAsia="rm-CH" w:bidi="rm-C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F60A4A"/>
    <w:pPr>
      <w:spacing w:after="200" w:line="276" w:lineRule="auto"/>
    </w:pPr>
    <w:rPr>
      <w:rFonts w:ascii="Arial" w:hAnsi="Arial"/>
      <w:sz w:val="22"/>
      <w:szCs w:val="22"/>
    </w:rPr>
  </w:style>
  <w:style w:type="paragraph" w:styleId="berschrift1">
    <w:name w:val="heading 1"/>
    <w:basedOn w:val="Standard"/>
    <w:next w:val="Standard"/>
    <w:link w:val="berschrift1Zchn"/>
    <w:uiPriority w:val="9"/>
    <w:qFormat/>
    <w:rsid w:val="003A0A92"/>
    <w:pPr>
      <w:keepNext/>
      <w:tabs>
        <w:tab w:val="left" w:pos="1560"/>
        <w:tab w:val="left" w:pos="5600"/>
      </w:tabs>
      <w:spacing w:after="0" w:line="240" w:lineRule="auto"/>
      <w:jc w:val="both"/>
      <w:outlineLvl w:val="0"/>
    </w:pPr>
    <w:rPr>
      <w:rFonts w:eastAsia="Times New Roman" w:cs="Arial"/>
      <w:b/>
      <w:sz w:val="28"/>
      <w:szCs w:val="28"/>
    </w:rPr>
  </w:style>
  <w:style w:type="paragraph" w:styleId="berschrift2">
    <w:name w:val="heading 2"/>
    <w:basedOn w:val="Standard"/>
    <w:next w:val="Standard"/>
    <w:link w:val="berschrift2Zchn"/>
    <w:uiPriority w:val="9"/>
    <w:qFormat/>
    <w:rsid w:val="003A0A92"/>
    <w:pPr>
      <w:keepNext/>
      <w:keepLines/>
      <w:spacing w:before="200" w:after="0"/>
      <w:outlineLvl w:val="1"/>
    </w:pPr>
    <w:rPr>
      <w:rFonts w:eastAsia="Times New Roman" w:cs="Arial"/>
      <w:b/>
      <w:bCs/>
      <w:color w:val="000000"/>
      <w:sz w:val="24"/>
    </w:rPr>
  </w:style>
  <w:style w:type="paragraph" w:styleId="berschrift3">
    <w:name w:val="heading 3"/>
    <w:basedOn w:val="Standard"/>
    <w:next w:val="Standard"/>
    <w:link w:val="berschrift3Zchn"/>
    <w:uiPriority w:val="9"/>
    <w:qFormat/>
    <w:rsid w:val="003A0A92"/>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0A92"/>
    <w:rPr>
      <w:rFonts w:ascii="Arial" w:eastAsia="Times New Roman" w:hAnsi="Arial" w:cs="Arial"/>
      <w:b/>
      <w:sz w:val="28"/>
      <w:szCs w:val="28"/>
      <w:lang w:val="rm-CH" w:eastAsia="rm-CH"/>
    </w:rPr>
  </w:style>
  <w:style w:type="paragraph" w:styleId="Sprechblasentext">
    <w:name w:val="Balloon Text"/>
    <w:basedOn w:val="Standard"/>
    <w:link w:val="SprechblasentextZchn"/>
    <w:uiPriority w:val="99"/>
    <w:semiHidden/>
    <w:unhideWhenUsed/>
    <w:rsid w:val="002866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6698"/>
    <w:rPr>
      <w:rFonts w:ascii="Tahoma" w:hAnsi="Tahoma" w:cs="Tahoma"/>
      <w:sz w:val="16"/>
      <w:szCs w:val="16"/>
    </w:rPr>
  </w:style>
  <w:style w:type="paragraph" w:styleId="Inhaltsverzeichnisberschrift">
    <w:name w:val="TOC Heading"/>
    <w:basedOn w:val="berschrift1"/>
    <w:next w:val="Standard"/>
    <w:uiPriority w:val="39"/>
    <w:qFormat/>
    <w:rsid w:val="00C11767"/>
    <w:pPr>
      <w:keepLines/>
      <w:tabs>
        <w:tab w:val="clear" w:pos="1560"/>
        <w:tab w:val="clear" w:pos="5600"/>
      </w:tabs>
      <w:spacing w:before="480" w:line="276" w:lineRule="auto"/>
      <w:jc w:val="left"/>
      <w:outlineLvl w:val="9"/>
    </w:pPr>
    <w:rPr>
      <w:rFonts w:ascii="Cambria" w:hAnsi="Cambria" w:cs="Times New Roman"/>
      <w:bCs/>
      <w:color w:val="365F91"/>
    </w:rPr>
  </w:style>
  <w:style w:type="paragraph" w:styleId="Verzeichnis1">
    <w:name w:val="toc 1"/>
    <w:basedOn w:val="Standard"/>
    <w:next w:val="Standard"/>
    <w:autoRedefine/>
    <w:uiPriority w:val="39"/>
    <w:unhideWhenUsed/>
    <w:qFormat/>
    <w:rsid w:val="002A6B28"/>
    <w:pPr>
      <w:tabs>
        <w:tab w:val="left" w:pos="660"/>
        <w:tab w:val="right" w:leader="dot" w:pos="9072"/>
      </w:tabs>
      <w:spacing w:after="100"/>
    </w:pPr>
    <w:rPr>
      <w:szCs w:val="24"/>
    </w:rPr>
  </w:style>
  <w:style w:type="character" w:styleId="Hyperlink">
    <w:name w:val="Hyperlink"/>
    <w:basedOn w:val="Absatz-Standardschriftart"/>
    <w:uiPriority w:val="99"/>
    <w:unhideWhenUsed/>
    <w:rsid w:val="00C11767"/>
    <w:rPr>
      <w:color w:val="0000FF"/>
      <w:u w:val="single"/>
    </w:rPr>
  </w:style>
  <w:style w:type="paragraph" w:customStyle="1" w:styleId="Default">
    <w:name w:val="Default"/>
    <w:rsid w:val="001A43F1"/>
    <w:pPr>
      <w:autoSpaceDE w:val="0"/>
      <w:autoSpaceDN w:val="0"/>
      <w:adjustRightInd w:val="0"/>
    </w:pPr>
    <w:rPr>
      <w:rFonts w:ascii="Arial" w:eastAsia="Times New Roman" w:hAnsi="Arial" w:cs="Arial"/>
      <w:color w:val="000000"/>
      <w:sz w:val="24"/>
      <w:szCs w:val="24"/>
    </w:rPr>
  </w:style>
  <w:style w:type="paragraph" w:styleId="Listenabsatz">
    <w:name w:val="List Paragraph"/>
    <w:basedOn w:val="Standard"/>
    <w:uiPriority w:val="34"/>
    <w:qFormat/>
    <w:rsid w:val="001A43F1"/>
    <w:pPr>
      <w:ind w:left="720"/>
      <w:contextualSpacing/>
    </w:pPr>
    <w:rPr>
      <w:rFonts w:eastAsia="Times New Roman"/>
    </w:rPr>
  </w:style>
  <w:style w:type="paragraph" w:styleId="StandardWeb">
    <w:name w:val="Normal (Web)"/>
    <w:basedOn w:val="Standard"/>
    <w:uiPriority w:val="99"/>
    <w:unhideWhenUsed/>
    <w:rsid w:val="001A43F1"/>
    <w:pPr>
      <w:spacing w:before="100" w:beforeAutospacing="1" w:after="100" w:afterAutospacing="1" w:line="240" w:lineRule="auto"/>
    </w:pPr>
    <w:rPr>
      <w:rFonts w:ascii="Times New Roman" w:eastAsia="Times New Roman" w:hAnsi="Times New Roman"/>
      <w:sz w:val="24"/>
      <w:szCs w:val="24"/>
    </w:rPr>
  </w:style>
  <w:style w:type="paragraph" w:styleId="Dokumentstruktur">
    <w:name w:val="Document Map"/>
    <w:basedOn w:val="Standard"/>
    <w:link w:val="DokumentstrukturZchn"/>
    <w:uiPriority w:val="99"/>
    <w:semiHidden/>
    <w:unhideWhenUsed/>
    <w:rsid w:val="001E796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E7961"/>
    <w:rPr>
      <w:rFonts w:ascii="Tahoma" w:hAnsi="Tahoma" w:cs="Tahoma"/>
      <w:sz w:val="16"/>
      <w:szCs w:val="16"/>
    </w:rPr>
  </w:style>
  <w:style w:type="character" w:customStyle="1" w:styleId="berschrift2Zchn">
    <w:name w:val="Überschrift 2 Zchn"/>
    <w:basedOn w:val="Absatz-Standardschriftart"/>
    <w:link w:val="berschrift2"/>
    <w:uiPriority w:val="9"/>
    <w:rsid w:val="003A0A92"/>
    <w:rPr>
      <w:rFonts w:ascii="Arial" w:eastAsia="Times New Roman" w:hAnsi="Arial" w:cs="Arial"/>
      <w:b/>
      <w:bCs/>
      <w:color w:val="000000"/>
      <w:sz w:val="24"/>
    </w:rPr>
  </w:style>
  <w:style w:type="character" w:customStyle="1" w:styleId="berschrift3Zchn">
    <w:name w:val="Überschrift 3 Zchn"/>
    <w:basedOn w:val="Absatz-Standardschriftart"/>
    <w:link w:val="berschrift3"/>
    <w:uiPriority w:val="9"/>
    <w:rsid w:val="003A0A92"/>
    <w:rPr>
      <w:rFonts w:ascii="Cambria" w:eastAsia="Times New Roman" w:hAnsi="Cambria" w:cs="Times New Roman"/>
      <w:b/>
      <w:bCs/>
      <w:color w:val="4F81BD"/>
    </w:rPr>
  </w:style>
  <w:style w:type="paragraph" w:customStyle="1" w:styleId="Formatvorlageberschrift2Vor0ptNach6pt">
    <w:name w:val="Formatvorlage Überschrift 2 + Vor:  0 pt Nach:  6 pt"/>
    <w:basedOn w:val="berschrift2"/>
    <w:rsid w:val="003A0A92"/>
    <w:pPr>
      <w:spacing w:before="0" w:after="120"/>
    </w:pPr>
    <w:rPr>
      <w:rFonts w:cs="Times New Roman"/>
      <w:szCs w:val="20"/>
    </w:rPr>
  </w:style>
  <w:style w:type="paragraph" w:styleId="Verzeichnis2">
    <w:name w:val="toc 2"/>
    <w:basedOn w:val="Standard"/>
    <w:next w:val="Standard"/>
    <w:autoRedefine/>
    <w:uiPriority w:val="39"/>
    <w:unhideWhenUsed/>
    <w:qFormat/>
    <w:rsid w:val="009E30AD"/>
    <w:pPr>
      <w:spacing w:after="100"/>
      <w:ind w:left="220"/>
    </w:pPr>
    <w:rPr>
      <w:rFonts w:eastAsia="Times New Roman"/>
    </w:rPr>
  </w:style>
  <w:style w:type="paragraph" w:customStyle="1" w:styleId="StandardGHF">
    <w:name w:val="Standard GHF"/>
    <w:autoRedefine/>
    <w:qFormat/>
    <w:rsid w:val="00946DCE"/>
    <w:pPr>
      <w:spacing w:before="120" w:after="120" w:line="320" w:lineRule="exact"/>
    </w:pPr>
    <w:rPr>
      <w:rFonts w:ascii="Arial" w:hAnsi="Arial"/>
      <w:sz w:val="22"/>
      <w:szCs w:val="22"/>
    </w:rPr>
  </w:style>
  <w:style w:type="paragraph" w:customStyle="1" w:styleId="berschrift1GHF">
    <w:name w:val="Überschrift 1 GHF"/>
    <w:basedOn w:val="berschrift2GHF"/>
    <w:autoRedefine/>
    <w:qFormat/>
    <w:rsid w:val="003A5770"/>
    <w:pPr>
      <w:spacing w:after="240" w:line="240" w:lineRule="auto"/>
    </w:pPr>
    <w:rPr>
      <w:szCs w:val="28"/>
    </w:rPr>
  </w:style>
  <w:style w:type="paragraph" w:customStyle="1" w:styleId="berschrift2GHF">
    <w:name w:val="Überschrift 2 GHF"/>
    <w:basedOn w:val="StandardGHF"/>
    <w:autoRedefine/>
    <w:qFormat/>
    <w:rsid w:val="006A5E7B"/>
    <w:pPr>
      <w:keepNext/>
      <w:tabs>
        <w:tab w:val="left" w:pos="709"/>
      </w:tabs>
      <w:spacing w:before="240"/>
      <w:ind w:left="567" w:hanging="567"/>
    </w:pPr>
    <w:rPr>
      <w:b/>
      <w:sz w:val="24"/>
      <w:szCs w:val="24"/>
    </w:rPr>
  </w:style>
  <w:style w:type="paragraph" w:styleId="Verzeichnis3">
    <w:name w:val="toc 3"/>
    <w:basedOn w:val="Standard"/>
    <w:next w:val="Standard"/>
    <w:autoRedefine/>
    <w:uiPriority w:val="39"/>
    <w:semiHidden/>
    <w:unhideWhenUsed/>
    <w:qFormat/>
    <w:rsid w:val="009E30AD"/>
    <w:pPr>
      <w:spacing w:after="100"/>
      <w:ind w:left="440"/>
    </w:pPr>
    <w:rPr>
      <w:rFonts w:eastAsia="Times New Roman"/>
    </w:rPr>
  </w:style>
  <w:style w:type="table" w:styleId="Tabellengitternetz">
    <w:name w:val="Table Grid"/>
    <w:basedOn w:val="NormaleTabelle"/>
    <w:uiPriority w:val="59"/>
    <w:rsid w:val="007B062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Verzeichnis9">
    <w:name w:val="toc 9"/>
    <w:basedOn w:val="Standard"/>
    <w:next w:val="Standard"/>
    <w:autoRedefine/>
    <w:uiPriority w:val="39"/>
    <w:semiHidden/>
    <w:unhideWhenUsed/>
    <w:rsid w:val="009E30AD"/>
    <w:pPr>
      <w:spacing w:after="100"/>
      <w:ind w:left="1760"/>
    </w:pPr>
  </w:style>
  <w:style w:type="character" w:customStyle="1" w:styleId="SprechblasentextZeichen">
    <w:name w:val="Sprechblasentext Zeichen"/>
    <w:basedOn w:val="Absatz-Standardschriftart"/>
    <w:uiPriority w:val="99"/>
    <w:semiHidden/>
    <w:rsid w:val="003A3BC2"/>
    <w:rPr>
      <w:rFonts w:ascii="Lucida Grande" w:hAnsi="Lucida Grande"/>
      <w:sz w:val="18"/>
      <w:szCs w:val="18"/>
    </w:rPr>
  </w:style>
  <w:style w:type="paragraph" w:customStyle="1" w:styleId="Listenabsatz1">
    <w:name w:val="Listenabsatz1"/>
    <w:basedOn w:val="Standard"/>
    <w:rsid w:val="003A3BC2"/>
    <w:pPr>
      <w:ind w:left="720"/>
      <w:contextualSpacing/>
    </w:pPr>
    <w:rPr>
      <w:rFonts w:ascii="Calibri" w:eastAsia="Times New Roman" w:hAnsi="Calibri"/>
    </w:rPr>
  </w:style>
  <w:style w:type="paragraph" w:styleId="Kopfzeile">
    <w:name w:val="header"/>
    <w:basedOn w:val="Standard"/>
    <w:link w:val="KopfzeileZchn"/>
    <w:uiPriority w:val="99"/>
    <w:semiHidden/>
    <w:unhideWhenUsed/>
    <w:rsid w:val="003A3BC2"/>
    <w:pPr>
      <w:tabs>
        <w:tab w:val="center" w:pos="4536"/>
        <w:tab w:val="right" w:pos="9072"/>
      </w:tabs>
      <w:spacing w:after="0" w:line="240" w:lineRule="auto"/>
    </w:pPr>
    <w:rPr>
      <w:rFonts w:eastAsia="Times New Roman"/>
    </w:rPr>
  </w:style>
  <w:style w:type="character" w:customStyle="1" w:styleId="KopfzeileZchn">
    <w:name w:val="Kopfzeile Zchn"/>
    <w:basedOn w:val="Absatz-Standardschriftart"/>
    <w:link w:val="Kopfzeile"/>
    <w:uiPriority w:val="99"/>
    <w:semiHidden/>
    <w:rsid w:val="003A3BC2"/>
    <w:rPr>
      <w:rFonts w:eastAsia="Times New Roman"/>
      <w:lang w:val="rm-CH" w:eastAsia="rm-CH"/>
    </w:rPr>
  </w:style>
  <w:style w:type="paragraph" w:styleId="Fuzeile">
    <w:name w:val="footer"/>
    <w:basedOn w:val="Standard"/>
    <w:link w:val="FuzeileZchn"/>
    <w:uiPriority w:val="99"/>
    <w:unhideWhenUsed/>
    <w:rsid w:val="003A3BC2"/>
    <w:pPr>
      <w:tabs>
        <w:tab w:val="center" w:pos="4536"/>
        <w:tab w:val="right" w:pos="9072"/>
      </w:tabs>
      <w:spacing w:after="0" w:line="240" w:lineRule="auto"/>
    </w:pPr>
    <w:rPr>
      <w:rFonts w:eastAsia="Times New Roman"/>
    </w:rPr>
  </w:style>
  <w:style w:type="character" w:customStyle="1" w:styleId="FuzeileZchn">
    <w:name w:val="Fußzeile Zchn"/>
    <w:basedOn w:val="Absatz-Standardschriftart"/>
    <w:link w:val="Fuzeile"/>
    <w:uiPriority w:val="99"/>
    <w:rsid w:val="003A3BC2"/>
    <w:rPr>
      <w:rFonts w:eastAsia="Times New Roman"/>
      <w:lang w:val="rm-CH" w:eastAsia="rm-CH"/>
    </w:rPr>
  </w:style>
  <w:style w:type="character" w:styleId="Hervorhebung">
    <w:name w:val="Emphasis"/>
    <w:basedOn w:val="Absatz-Standardschriftart"/>
    <w:uiPriority w:val="20"/>
    <w:qFormat/>
    <w:rsid w:val="003A3BC2"/>
    <w:rPr>
      <w:i/>
      <w:iCs/>
    </w:rPr>
  </w:style>
  <w:style w:type="character" w:customStyle="1" w:styleId="style1">
    <w:name w:val="style_1"/>
    <w:basedOn w:val="Absatz-Standardschriftart"/>
    <w:rsid w:val="003A3BC2"/>
  </w:style>
  <w:style w:type="character" w:customStyle="1" w:styleId="mw-headline">
    <w:name w:val="mw-headline"/>
    <w:basedOn w:val="Absatz-Standardschriftart"/>
    <w:rsid w:val="003A3BC2"/>
  </w:style>
  <w:style w:type="character" w:customStyle="1" w:styleId="editsection">
    <w:name w:val="editsection"/>
    <w:basedOn w:val="Absatz-Standardschriftart"/>
    <w:rsid w:val="003A3BC2"/>
  </w:style>
  <w:style w:type="paragraph" w:customStyle="1" w:styleId="berschrift3GHF">
    <w:name w:val="Überschrift 3 GHF"/>
    <w:autoRedefine/>
    <w:qFormat/>
    <w:rsid w:val="006A5E7B"/>
    <w:pPr>
      <w:keepNext/>
      <w:numPr>
        <w:numId w:val="35"/>
      </w:numPr>
      <w:spacing w:before="240" w:line="312" w:lineRule="auto"/>
      <w:ind w:left="567" w:hanging="567"/>
    </w:pPr>
    <w:rPr>
      <w:rFonts w:ascii="Arial" w:eastAsia="Times New Roman" w:hAnsi="Arial"/>
      <w:b/>
      <w:bCs/>
      <w:color w:val="000000"/>
      <w:sz w:val="22"/>
      <w:szCs w:val="22"/>
    </w:rPr>
  </w:style>
  <w:style w:type="paragraph" w:customStyle="1" w:styleId="ArtGHF">
    <w:name w:val="Art GHF"/>
    <w:qFormat/>
    <w:rsid w:val="00257189"/>
    <w:pPr>
      <w:tabs>
        <w:tab w:val="left" w:pos="851"/>
      </w:tabs>
      <w:spacing w:before="240" w:line="276" w:lineRule="auto"/>
    </w:pPr>
    <w:rPr>
      <w:rFonts w:ascii="Arial" w:hAnsi="Arial"/>
      <w:b/>
      <w:iCs/>
      <w:color w:val="262626"/>
      <w:sz w:val="22"/>
      <w:szCs w:val="22"/>
    </w:rPr>
  </w:style>
  <w:style w:type="paragraph" w:styleId="Funotentext">
    <w:name w:val="footnote text"/>
    <w:basedOn w:val="Standard"/>
    <w:link w:val="FunotentextZchn"/>
    <w:uiPriority w:val="99"/>
    <w:semiHidden/>
    <w:unhideWhenUsed/>
    <w:rsid w:val="00446E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6E9B"/>
    <w:rPr>
      <w:sz w:val="20"/>
      <w:szCs w:val="20"/>
    </w:rPr>
  </w:style>
  <w:style w:type="character" w:styleId="Funotenzeichen">
    <w:name w:val="footnote reference"/>
    <w:basedOn w:val="Absatz-Standardschriftart"/>
    <w:uiPriority w:val="99"/>
    <w:semiHidden/>
    <w:unhideWhenUsed/>
    <w:rsid w:val="00446E9B"/>
    <w:rPr>
      <w:vertAlign w:val="superscript"/>
    </w:rPr>
  </w:style>
  <w:style w:type="character" w:styleId="Kommentarzeichen">
    <w:name w:val="annotation reference"/>
    <w:basedOn w:val="Absatz-Standardschriftart"/>
    <w:uiPriority w:val="99"/>
    <w:semiHidden/>
    <w:unhideWhenUsed/>
    <w:rsid w:val="00EE7690"/>
    <w:rPr>
      <w:sz w:val="16"/>
      <w:szCs w:val="16"/>
    </w:rPr>
  </w:style>
  <w:style w:type="paragraph" w:styleId="Kommentartext">
    <w:name w:val="annotation text"/>
    <w:basedOn w:val="Standard"/>
    <w:link w:val="KommentartextZchn"/>
    <w:uiPriority w:val="99"/>
    <w:semiHidden/>
    <w:unhideWhenUsed/>
    <w:rsid w:val="00EE76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7690"/>
    <w:rPr>
      <w:sz w:val="20"/>
      <w:szCs w:val="20"/>
      <w:lang w:val="rm-CH"/>
    </w:rPr>
  </w:style>
  <w:style w:type="paragraph" w:styleId="Kommentarthema">
    <w:name w:val="annotation subject"/>
    <w:basedOn w:val="Kommentartext"/>
    <w:next w:val="Kommentartext"/>
    <w:link w:val="KommentarthemaZchn"/>
    <w:uiPriority w:val="99"/>
    <w:semiHidden/>
    <w:unhideWhenUsed/>
    <w:rsid w:val="00EE7690"/>
    <w:rPr>
      <w:b/>
      <w:bCs/>
    </w:rPr>
  </w:style>
  <w:style w:type="character" w:customStyle="1" w:styleId="KommentarthemaZchn">
    <w:name w:val="Kommentarthema Zchn"/>
    <w:basedOn w:val="KommentartextZchn"/>
    <w:link w:val="Kommentarthema"/>
    <w:uiPriority w:val="99"/>
    <w:semiHidden/>
    <w:rsid w:val="00EE7690"/>
    <w:rPr>
      <w:b/>
      <w:bCs/>
    </w:rPr>
  </w:style>
  <w:style w:type="paragraph" w:customStyle="1" w:styleId="Bearbeitung">
    <w:name w:val="Bearbeitung"/>
    <w:hidden/>
    <w:uiPriority w:val="99"/>
    <w:semiHidden/>
    <w:rsid w:val="005D2F4E"/>
    <w:rPr>
      <w:sz w:val="22"/>
      <w:szCs w:val="22"/>
    </w:rPr>
  </w:style>
  <w:style w:type="character" w:styleId="BesuchterHyperlink">
    <w:name w:val="FollowedHyperlink"/>
    <w:basedOn w:val="Absatz-Standardschriftart"/>
    <w:rsid w:val="0027314A"/>
    <w:rPr>
      <w:color w:val="800080"/>
      <w:u w:val="single"/>
    </w:rPr>
  </w:style>
  <w:style w:type="paragraph" w:customStyle="1" w:styleId="Fliesstext">
    <w:name w:val="Fliesstext"/>
    <w:basedOn w:val="StandardGHF"/>
    <w:autoRedefine/>
    <w:qFormat/>
    <w:rsid w:val="00574E1F"/>
    <w:pPr>
      <w:spacing w:before="0" w:after="0" w:line="360" w:lineRule="auto"/>
    </w:pPr>
  </w:style>
  <w:style w:type="paragraph" w:customStyle="1" w:styleId="Fliesst-Aufz">
    <w:name w:val="Fliesst-Aufz"/>
    <w:basedOn w:val="Listenabsatz"/>
    <w:autoRedefine/>
    <w:qFormat/>
    <w:rsid w:val="00EF6C4C"/>
    <w:pPr>
      <w:numPr>
        <w:numId w:val="2"/>
      </w:numPr>
      <w:tabs>
        <w:tab w:val="left" w:pos="426"/>
      </w:tabs>
      <w:autoSpaceDE w:val="0"/>
      <w:autoSpaceDN w:val="0"/>
      <w:adjustRightInd w:val="0"/>
      <w:spacing w:before="120" w:after="120" w:line="312" w:lineRule="auto"/>
      <w:ind w:left="426" w:hanging="426"/>
      <w:contextualSpacing w:val="0"/>
    </w:pPr>
    <w:rPr>
      <w:rFonts w:cs="Arial"/>
      <w:iCs/>
    </w:rPr>
  </w:style>
  <w:style w:type="paragraph" w:customStyle="1" w:styleId="Fliesst-Einz-2Ebene">
    <w:name w:val="Fliesst-Einz-2.Ebene"/>
    <w:basedOn w:val="Listenabsatz"/>
    <w:autoRedefine/>
    <w:qFormat/>
    <w:rsid w:val="0006410A"/>
    <w:pPr>
      <w:numPr>
        <w:ilvl w:val="2"/>
        <w:numId w:val="42"/>
      </w:numPr>
      <w:tabs>
        <w:tab w:val="clear" w:pos="2160"/>
        <w:tab w:val="num" w:pos="851"/>
      </w:tabs>
      <w:spacing w:after="120" w:line="312" w:lineRule="auto"/>
      <w:ind w:left="850" w:hanging="425"/>
      <w:contextualSpacing w:val="0"/>
    </w:pPr>
    <w:rPr>
      <w:rFonts w:cs="Arial"/>
    </w:rPr>
  </w:style>
  <w:style w:type="paragraph" w:customStyle="1" w:styleId="berschrift4GHF">
    <w:name w:val="Überschrift 4 GHF"/>
    <w:basedOn w:val="Listenabsatz"/>
    <w:autoRedefine/>
    <w:qFormat/>
    <w:rsid w:val="0006410A"/>
    <w:pPr>
      <w:numPr>
        <w:numId w:val="5"/>
      </w:numPr>
      <w:spacing w:before="240" w:after="120" w:line="312" w:lineRule="auto"/>
      <w:ind w:left="425" w:hanging="425"/>
      <w:contextualSpacing w:val="0"/>
    </w:pPr>
    <w:rPr>
      <w:rFonts w:cs="Arial"/>
      <w:b/>
    </w:rPr>
  </w:style>
  <w:style w:type="paragraph" w:customStyle="1" w:styleId="Bildlegende">
    <w:name w:val="Bildlegende"/>
    <w:basedOn w:val="Fliesstext"/>
    <w:autoRedefine/>
    <w:qFormat/>
    <w:rsid w:val="0006410A"/>
    <w:rPr>
      <w:b/>
      <w:i/>
      <w:sz w:val="20"/>
    </w:rPr>
  </w:style>
  <w:style w:type="paragraph" w:customStyle="1" w:styleId="FormatvorlageListenabsatzArialVor3pt">
    <w:name w:val="Formatvorlage Listenabsatz + Arial Vor:  3 pt"/>
    <w:basedOn w:val="Listenabsatz"/>
    <w:autoRedefine/>
    <w:rsid w:val="006A5E7B"/>
    <w:pPr>
      <w:spacing w:before="60"/>
    </w:pPr>
    <w:rPr>
      <w:sz w:val="20"/>
      <w:szCs w:val="20"/>
    </w:rPr>
  </w:style>
  <w:style w:type="paragraph" w:customStyle="1" w:styleId="Formatvorlage1">
    <w:name w:val="Formatvorlage1"/>
    <w:basedOn w:val="ArtGHF"/>
    <w:autoRedefine/>
    <w:qFormat/>
    <w:rsid w:val="006A5E7B"/>
    <w:pPr>
      <w:keepNext/>
      <w:spacing w:line="312" w:lineRule="auto"/>
      <w:ind w:left="851" w:hanging="851"/>
    </w:pPr>
  </w:style>
  <w:style w:type="paragraph" w:customStyle="1" w:styleId="Lit-Einzug">
    <w:name w:val="Lit-Einzug"/>
    <w:basedOn w:val="Standard"/>
    <w:autoRedefine/>
    <w:qFormat/>
    <w:rsid w:val="00782381"/>
    <w:pPr>
      <w:spacing w:after="120" w:line="312" w:lineRule="auto"/>
      <w:ind w:left="709" w:hanging="709"/>
    </w:pPr>
    <w:rPr>
      <w:rFonts w:cs="Arial"/>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anguage xmlns="http://schemas.microsoft.com/sharepoint/v3">RM</Language>
    <CustomerID xmlns="b9bbc5c3-42c9-4c30-b7a3-3f0c5e2a5378">1009</Customer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921A1A95EFE6D4182BDDA6FB5199AAF" ma:contentTypeVersion="5" ma:contentTypeDescription="Ein neues Dokument erstellen." ma:contentTypeScope="" ma:versionID="a060520ad610a4dc286a2d9051b54374">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e69500c3a7abebc302fd28c73931bd38"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01D51-82B0-46FB-9BF4-2A6E49486908}"/>
</file>

<file path=customXml/itemProps2.xml><?xml version="1.0" encoding="utf-8"?>
<ds:datastoreItem xmlns:ds="http://schemas.openxmlformats.org/officeDocument/2006/customXml" ds:itemID="{6E556FA0-F485-4601-B5D4-BC418B80CCD3}"/>
</file>

<file path=customXml/itemProps3.xml><?xml version="1.0" encoding="utf-8"?>
<ds:datastoreItem xmlns:ds="http://schemas.openxmlformats.org/officeDocument/2006/customXml" ds:itemID="{F4124ED1-2F3E-4B4F-ADDF-E0D19E46DA21}"/>
</file>

<file path=customXml/itemProps4.xml><?xml version="1.0" encoding="utf-8"?>
<ds:datastoreItem xmlns:ds="http://schemas.openxmlformats.org/officeDocument/2006/customXml" ds:itemID="{EA99C222-709B-47B4-970D-F9DF9C324CEA}"/>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5475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Kantonale Verwaltung Graubünden</Company>
  <LinksUpToDate>false</LinksUpToDate>
  <CharactersWithSpaces>6430</CharactersWithSpaces>
  <SharedDoc>false</SharedDoc>
  <HLinks>
    <vt:vector size="192" baseType="variant">
      <vt:variant>
        <vt:i4>589831</vt:i4>
      </vt:variant>
      <vt:variant>
        <vt:i4>189</vt:i4>
      </vt:variant>
      <vt:variant>
        <vt:i4>0</vt:i4>
      </vt:variant>
      <vt:variant>
        <vt:i4>5</vt:i4>
      </vt:variant>
      <vt:variant>
        <vt:lpwstr>http://www.ahb.gr.ch/</vt:lpwstr>
      </vt:variant>
      <vt:variant>
        <vt:lpwstr/>
      </vt:variant>
      <vt:variant>
        <vt:i4>1507385</vt:i4>
      </vt:variant>
      <vt:variant>
        <vt:i4>182</vt:i4>
      </vt:variant>
      <vt:variant>
        <vt:i4>0</vt:i4>
      </vt:variant>
      <vt:variant>
        <vt:i4>5</vt:i4>
      </vt:variant>
      <vt:variant>
        <vt:lpwstr/>
      </vt:variant>
      <vt:variant>
        <vt:lpwstr>_Toc290637880</vt:lpwstr>
      </vt:variant>
      <vt:variant>
        <vt:i4>1572921</vt:i4>
      </vt:variant>
      <vt:variant>
        <vt:i4>176</vt:i4>
      </vt:variant>
      <vt:variant>
        <vt:i4>0</vt:i4>
      </vt:variant>
      <vt:variant>
        <vt:i4>5</vt:i4>
      </vt:variant>
      <vt:variant>
        <vt:lpwstr/>
      </vt:variant>
      <vt:variant>
        <vt:lpwstr>_Toc290637879</vt:lpwstr>
      </vt:variant>
      <vt:variant>
        <vt:i4>1572921</vt:i4>
      </vt:variant>
      <vt:variant>
        <vt:i4>170</vt:i4>
      </vt:variant>
      <vt:variant>
        <vt:i4>0</vt:i4>
      </vt:variant>
      <vt:variant>
        <vt:i4>5</vt:i4>
      </vt:variant>
      <vt:variant>
        <vt:lpwstr/>
      </vt:variant>
      <vt:variant>
        <vt:lpwstr>_Toc290637878</vt:lpwstr>
      </vt:variant>
      <vt:variant>
        <vt:i4>1572921</vt:i4>
      </vt:variant>
      <vt:variant>
        <vt:i4>164</vt:i4>
      </vt:variant>
      <vt:variant>
        <vt:i4>0</vt:i4>
      </vt:variant>
      <vt:variant>
        <vt:i4>5</vt:i4>
      </vt:variant>
      <vt:variant>
        <vt:lpwstr/>
      </vt:variant>
      <vt:variant>
        <vt:lpwstr>_Toc290637877</vt:lpwstr>
      </vt:variant>
      <vt:variant>
        <vt:i4>1572921</vt:i4>
      </vt:variant>
      <vt:variant>
        <vt:i4>158</vt:i4>
      </vt:variant>
      <vt:variant>
        <vt:i4>0</vt:i4>
      </vt:variant>
      <vt:variant>
        <vt:i4>5</vt:i4>
      </vt:variant>
      <vt:variant>
        <vt:lpwstr/>
      </vt:variant>
      <vt:variant>
        <vt:lpwstr>_Toc290637876</vt:lpwstr>
      </vt:variant>
      <vt:variant>
        <vt:i4>1572921</vt:i4>
      </vt:variant>
      <vt:variant>
        <vt:i4>152</vt:i4>
      </vt:variant>
      <vt:variant>
        <vt:i4>0</vt:i4>
      </vt:variant>
      <vt:variant>
        <vt:i4>5</vt:i4>
      </vt:variant>
      <vt:variant>
        <vt:lpwstr/>
      </vt:variant>
      <vt:variant>
        <vt:lpwstr>_Toc290637875</vt:lpwstr>
      </vt:variant>
      <vt:variant>
        <vt:i4>1572921</vt:i4>
      </vt:variant>
      <vt:variant>
        <vt:i4>146</vt:i4>
      </vt:variant>
      <vt:variant>
        <vt:i4>0</vt:i4>
      </vt:variant>
      <vt:variant>
        <vt:i4>5</vt:i4>
      </vt:variant>
      <vt:variant>
        <vt:lpwstr/>
      </vt:variant>
      <vt:variant>
        <vt:lpwstr>_Toc290637874</vt:lpwstr>
      </vt:variant>
      <vt:variant>
        <vt:i4>1572921</vt:i4>
      </vt:variant>
      <vt:variant>
        <vt:i4>140</vt:i4>
      </vt:variant>
      <vt:variant>
        <vt:i4>0</vt:i4>
      </vt:variant>
      <vt:variant>
        <vt:i4>5</vt:i4>
      </vt:variant>
      <vt:variant>
        <vt:lpwstr/>
      </vt:variant>
      <vt:variant>
        <vt:lpwstr>_Toc290637873</vt:lpwstr>
      </vt:variant>
      <vt:variant>
        <vt:i4>1572921</vt:i4>
      </vt:variant>
      <vt:variant>
        <vt:i4>134</vt:i4>
      </vt:variant>
      <vt:variant>
        <vt:i4>0</vt:i4>
      </vt:variant>
      <vt:variant>
        <vt:i4>5</vt:i4>
      </vt:variant>
      <vt:variant>
        <vt:lpwstr/>
      </vt:variant>
      <vt:variant>
        <vt:lpwstr>_Toc290637872</vt:lpwstr>
      </vt:variant>
      <vt:variant>
        <vt:i4>1572921</vt:i4>
      </vt:variant>
      <vt:variant>
        <vt:i4>128</vt:i4>
      </vt:variant>
      <vt:variant>
        <vt:i4>0</vt:i4>
      </vt:variant>
      <vt:variant>
        <vt:i4>5</vt:i4>
      </vt:variant>
      <vt:variant>
        <vt:lpwstr/>
      </vt:variant>
      <vt:variant>
        <vt:lpwstr>_Toc290637871</vt:lpwstr>
      </vt:variant>
      <vt:variant>
        <vt:i4>1572921</vt:i4>
      </vt:variant>
      <vt:variant>
        <vt:i4>122</vt:i4>
      </vt:variant>
      <vt:variant>
        <vt:i4>0</vt:i4>
      </vt:variant>
      <vt:variant>
        <vt:i4>5</vt:i4>
      </vt:variant>
      <vt:variant>
        <vt:lpwstr/>
      </vt:variant>
      <vt:variant>
        <vt:lpwstr>_Toc290637870</vt:lpwstr>
      </vt:variant>
      <vt:variant>
        <vt:i4>1638457</vt:i4>
      </vt:variant>
      <vt:variant>
        <vt:i4>116</vt:i4>
      </vt:variant>
      <vt:variant>
        <vt:i4>0</vt:i4>
      </vt:variant>
      <vt:variant>
        <vt:i4>5</vt:i4>
      </vt:variant>
      <vt:variant>
        <vt:lpwstr/>
      </vt:variant>
      <vt:variant>
        <vt:lpwstr>_Toc290637869</vt:lpwstr>
      </vt:variant>
      <vt:variant>
        <vt:i4>1638457</vt:i4>
      </vt:variant>
      <vt:variant>
        <vt:i4>110</vt:i4>
      </vt:variant>
      <vt:variant>
        <vt:i4>0</vt:i4>
      </vt:variant>
      <vt:variant>
        <vt:i4>5</vt:i4>
      </vt:variant>
      <vt:variant>
        <vt:lpwstr/>
      </vt:variant>
      <vt:variant>
        <vt:lpwstr>_Toc290637868</vt:lpwstr>
      </vt:variant>
      <vt:variant>
        <vt:i4>1638457</vt:i4>
      </vt:variant>
      <vt:variant>
        <vt:i4>104</vt:i4>
      </vt:variant>
      <vt:variant>
        <vt:i4>0</vt:i4>
      </vt:variant>
      <vt:variant>
        <vt:i4>5</vt:i4>
      </vt:variant>
      <vt:variant>
        <vt:lpwstr/>
      </vt:variant>
      <vt:variant>
        <vt:lpwstr>_Toc290637867</vt:lpwstr>
      </vt:variant>
      <vt:variant>
        <vt:i4>1638457</vt:i4>
      </vt:variant>
      <vt:variant>
        <vt:i4>98</vt:i4>
      </vt:variant>
      <vt:variant>
        <vt:i4>0</vt:i4>
      </vt:variant>
      <vt:variant>
        <vt:i4>5</vt:i4>
      </vt:variant>
      <vt:variant>
        <vt:lpwstr/>
      </vt:variant>
      <vt:variant>
        <vt:lpwstr>_Toc290637866</vt:lpwstr>
      </vt:variant>
      <vt:variant>
        <vt:i4>1638457</vt:i4>
      </vt:variant>
      <vt:variant>
        <vt:i4>92</vt:i4>
      </vt:variant>
      <vt:variant>
        <vt:i4>0</vt:i4>
      </vt:variant>
      <vt:variant>
        <vt:i4>5</vt:i4>
      </vt:variant>
      <vt:variant>
        <vt:lpwstr/>
      </vt:variant>
      <vt:variant>
        <vt:lpwstr>_Toc290637865</vt:lpwstr>
      </vt:variant>
      <vt:variant>
        <vt:i4>1638457</vt:i4>
      </vt:variant>
      <vt:variant>
        <vt:i4>86</vt:i4>
      </vt:variant>
      <vt:variant>
        <vt:i4>0</vt:i4>
      </vt:variant>
      <vt:variant>
        <vt:i4>5</vt:i4>
      </vt:variant>
      <vt:variant>
        <vt:lpwstr/>
      </vt:variant>
      <vt:variant>
        <vt:lpwstr>_Toc290637864</vt:lpwstr>
      </vt:variant>
      <vt:variant>
        <vt:i4>1638457</vt:i4>
      </vt:variant>
      <vt:variant>
        <vt:i4>80</vt:i4>
      </vt:variant>
      <vt:variant>
        <vt:i4>0</vt:i4>
      </vt:variant>
      <vt:variant>
        <vt:i4>5</vt:i4>
      </vt:variant>
      <vt:variant>
        <vt:lpwstr/>
      </vt:variant>
      <vt:variant>
        <vt:lpwstr>_Toc290637863</vt:lpwstr>
      </vt:variant>
      <vt:variant>
        <vt:i4>1638457</vt:i4>
      </vt:variant>
      <vt:variant>
        <vt:i4>74</vt:i4>
      </vt:variant>
      <vt:variant>
        <vt:i4>0</vt:i4>
      </vt:variant>
      <vt:variant>
        <vt:i4>5</vt:i4>
      </vt:variant>
      <vt:variant>
        <vt:lpwstr/>
      </vt:variant>
      <vt:variant>
        <vt:lpwstr>_Toc290637862</vt:lpwstr>
      </vt:variant>
      <vt:variant>
        <vt:i4>1638457</vt:i4>
      </vt:variant>
      <vt:variant>
        <vt:i4>68</vt:i4>
      </vt:variant>
      <vt:variant>
        <vt:i4>0</vt:i4>
      </vt:variant>
      <vt:variant>
        <vt:i4>5</vt:i4>
      </vt:variant>
      <vt:variant>
        <vt:lpwstr/>
      </vt:variant>
      <vt:variant>
        <vt:lpwstr>_Toc290637861</vt:lpwstr>
      </vt:variant>
      <vt:variant>
        <vt:i4>1638457</vt:i4>
      </vt:variant>
      <vt:variant>
        <vt:i4>62</vt:i4>
      </vt:variant>
      <vt:variant>
        <vt:i4>0</vt:i4>
      </vt:variant>
      <vt:variant>
        <vt:i4>5</vt:i4>
      </vt:variant>
      <vt:variant>
        <vt:lpwstr/>
      </vt:variant>
      <vt:variant>
        <vt:lpwstr>_Toc290637860</vt:lpwstr>
      </vt:variant>
      <vt:variant>
        <vt:i4>1703993</vt:i4>
      </vt:variant>
      <vt:variant>
        <vt:i4>56</vt:i4>
      </vt:variant>
      <vt:variant>
        <vt:i4>0</vt:i4>
      </vt:variant>
      <vt:variant>
        <vt:i4>5</vt:i4>
      </vt:variant>
      <vt:variant>
        <vt:lpwstr/>
      </vt:variant>
      <vt:variant>
        <vt:lpwstr>_Toc290637859</vt:lpwstr>
      </vt:variant>
      <vt:variant>
        <vt:i4>1703993</vt:i4>
      </vt:variant>
      <vt:variant>
        <vt:i4>50</vt:i4>
      </vt:variant>
      <vt:variant>
        <vt:i4>0</vt:i4>
      </vt:variant>
      <vt:variant>
        <vt:i4>5</vt:i4>
      </vt:variant>
      <vt:variant>
        <vt:lpwstr/>
      </vt:variant>
      <vt:variant>
        <vt:lpwstr>_Toc290637858</vt:lpwstr>
      </vt:variant>
      <vt:variant>
        <vt:i4>1703993</vt:i4>
      </vt:variant>
      <vt:variant>
        <vt:i4>44</vt:i4>
      </vt:variant>
      <vt:variant>
        <vt:i4>0</vt:i4>
      </vt:variant>
      <vt:variant>
        <vt:i4>5</vt:i4>
      </vt:variant>
      <vt:variant>
        <vt:lpwstr/>
      </vt:variant>
      <vt:variant>
        <vt:lpwstr>_Toc290637857</vt:lpwstr>
      </vt:variant>
      <vt:variant>
        <vt:i4>1703993</vt:i4>
      </vt:variant>
      <vt:variant>
        <vt:i4>38</vt:i4>
      </vt:variant>
      <vt:variant>
        <vt:i4>0</vt:i4>
      </vt:variant>
      <vt:variant>
        <vt:i4>5</vt:i4>
      </vt:variant>
      <vt:variant>
        <vt:lpwstr/>
      </vt:variant>
      <vt:variant>
        <vt:lpwstr>_Toc290637856</vt:lpwstr>
      </vt:variant>
      <vt:variant>
        <vt:i4>1703993</vt:i4>
      </vt:variant>
      <vt:variant>
        <vt:i4>32</vt:i4>
      </vt:variant>
      <vt:variant>
        <vt:i4>0</vt:i4>
      </vt:variant>
      <vt:variant>
        <vt:i4>5</vt:i4>
      </vt:variant>
      <vt:variant>
        <vt:lpwstr/>
      </vt:variant>
      <vt:variant>
        <vt:lpwstr>_Toc290637855</vt:lpwstr>
      </vt:variant>
      <vt:variant>
        <vt:i4>1703993</vt:i4>
      </vt:variant>
      <vt:variant>
        <vt:i4>26</vt:i4>
      </vt:variant>
      <vt:variant>
        <vt:i4>0</vt:i4>
      </vt:variant>
      <vt:variant>
        <vt:i4>5</vt:i4>
      </vt:variant>
      <vt:variant>
        <vt:lpwstr/>
      </vt:variant>
      <vt:variant>
        <vt:lpwstr>_Toc290637854</vt:lpwstr>
      </vt:variant>
      <vt:variant>
        <vt:i4>1703993</vt:i4>
      </vt:variant>
      <vt:variant>
        <vt:i4>20</vt:i4>
      </vt:variant>
      <vt:variant>
        <vt:i4>0</vt:i4>
      </vt:variant>
      <vt:variant>
        <vt:i4>5</vt:i4>
      </vt:variant>
      <vt:variant>
        <vt:lpwstr/>
      </vt:variant>
      <vt:variant>
        <vt:lpwstr>_Toc290637853</vt:lpwstr>
      </vt:variant>
      <vt:variant>
        <vt:i4>1703993</vt:i4>
      </vt:variant>
      <vt:variant>
        <vt:i4>14</vt:i4>
      </vt:variant>
      <vt:variant>
        <vt:i4>0</vt:i4>
      </vt:variant>
      <vt:variant>
        <vt:i4>5</vt:i4>
      </vt:variant>
      <vt:variant>
        <vt:lpwstr/>
      </vt:variant>
      <vt:variant>
        <vt:lpwstr>_Toc290637852</vt:lpwstr>
      </vt:variant>
      <vt:variant>
        <vt:i4>1703993</vt:i4>
      </vt:variant>
      <vt:variant>
        <vt:i4>8</vt:i4>
      </vt:variant>
      <vt:variant>
        <vt:i4>0</vt:i4>
      </vt:variant>
      <vt:variant>
        <vt:i4>5</vt:i4>
      </vt:variant>
      <vt:variant>
        <vt:lpwstr/>
      </vt:variant>
      <vt:variant>
        <vt:lpwstr>_Toc290637851</vt:lpwstr>
      </vt:variant>
      <vt:variant>
        <vt:i4>1703993</vt:i4>
      </vt:variant>
      <vt:variant>
        <vt:i4>2</vt:i4>
      </vt:variant>
      <vt:variant>
        <vt:i4>0</vt:i4>
      </vt:variant>
      <vt:variant>
        <vt:i4>5</vt:i4>
      </vt:variant>
      <vt:variant>
        <vt:lpwstr/>
      </vt:variant>
      <vt:variant>
        <vt:lpwstr>_Toc290637850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explicativ</dc:title>
  <dc:subject/>
  <dc:creator>maehan1</dc:creator>
  <cp:keywords/>
  <dc:description/>
  <cp:lastModifiedBy>Fabian Huonder</cp:lastModifiedBy>
  <cp:revision>15</cp:revision>
  <cp:lastPrinted>2011-08-02T11:51:00Z</cp:lastPrinted>
  <dcterms:created xsi:type="dcterms:W3CDTF">2011-08-02T14:18:00Z</dcterms:created>
  <dcterms:modified xsi:type="dcterms:W3CDTF">2011-08-23T13:44:00Z</dcterms:modified>
  <cp:category>09_2011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0x0101001921A1A95EFE6D4182BDDA6FB5199AAF</vt:lpwstr>
  </property>
</Properties>
</file>